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lang w:val="fr-FR"/>
        </w:rPr>
      </w:pPr>
      <w:r>
        <w:rPr>
          <w:lang w:val="fr-FR"/>
        </w:rPr>
        <w:t>Œuvres à lire pendant les vacances pour les élèves de 3</w:t>
      </w:r>
      <w:r w:rsidRPr="002A16C4">
        <w:rPr>
          <w:vertAlign w:val="superscript"/>
          <w:lang w:val="fr-FR"/>
        </w:rPr>
        <w:t>ème</w:t>
      </w:r>
      <w:r>
        <w:rPr>
          <w:lang w:val="fr-FR"/>
        </w:rPr>
        <w:t xml:space="preserve"> qui entrent en seconde au LGT Jardin d’essai :</w:t>
      </w: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>
        <w:rPr>
          <w:lang w:val="fr-FR"/>
        </w:rPr>
        <w:t>_</w:t>
      </w:r>
      <w:r w:rsidRPr="002A16C4">
        <w:rPr>
          <w:i/>
          <w:iCs/>
          <w:lang w:val="fr-FR"/>
        </w:rPr>
        <w:t>Moi, Tituba sorcière noire de Salem</w:t>
      </w:r>
      <w:r>
        <w:rPr>
          <w:lang w:val="fr-FR"/>
        </w:rPr>
        <w:t xml:space="preserve"> de Maryse Condé</w:t>
      </w: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>
        <w:rPr>
          <w:lang w:val="fr-FR"/>
        </w:rPr>
        <w:t>_</w:t>
      </w:r>
      <w:r w:rsidRPr="002A16C4">
        <w:rPr>
          <w:i/>
          <w:iCs/>
          <w:lang w:val="fr-FR"/>
        </w:rPr>
        <w:t>Candide ou l’Optimisme</w:t>
      </w:r>
      <w:r>
        <w:rPr>
          <w:lang w:val="fr-FR"/>
        </w:rPr>
        <w:t xml:space="preserve"> de Voltaire</w:t>
      </w:r>
      <w:bookmarkStart w:id="0" w:name="_GoBack"/>
      <w:bookmarkEnd w:id="0"/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>
        <w:rPr>
          <w:lang w:val="fr-FR"/>
        </w:rPr>
        <w:t>_</w:t>
      </w:r>
      <w:r w:rsidRPr="002A16C4">
        <w:rPr>
          <w:i/>
          <w:iCs/>
          <w:lang w:val="fr-FR"/>
        </w:rPr>
        <w:t>Le Barbier de Séville</w:t>
      </w:r>
      <w:r>
        <w:rPr>
          <w:lang w:val="fr-FR"/>
        </w:rPr>
        <w:t xml:space="preserve"> de Beaumarchais</w:t>
      </w: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>
        <w:rPr>
          <w:lang w:val="fr-FR"/>
        </w:rPr>
        <w:t>_</w:t>
      </w:r>
      <w:r w:rsidRPr="002A16C4">
        <w:rPr>
          <w:i/>
          <w:iCs/>
          <w:lang w:val="fr-FR"/>
        </w:rPr>
        <w:t>Balles d’Or</w:t>
      </w:r>
      <w:r>
        <w:rPr>
          <w:lang w:val="fr-FR"/>
        </w:rPr>
        <w:t xml:space="preserve"> de Guy </w:t>
      </w:r>
      <w:proofErr w:type="spellStart"/>
      <w:r>
        <w:rPr>
          <w:lang w:val="fr-FR"/>
        </w:rPr>
        <w:t>Tirolien</w:t>
      </w:r>
      <w:proofErr w:type="spellEnd"/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rPr>
          <w:lang w:val="fr-FR"/>
        </w:rPr>
      </w:pPr>
      <w:r>
        <w:rPr>
          <w:lang w:val="fr-FR"/>
        </w:rPr>
        <w:t>Œuvres à lire pour les 2ndes qui passent en première.</w:t>
      </w: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>
        <w:rPr>
          <w:lang w:val="fr-FR"/>
        </w:rPr>
        <w:t>_</w:t>
      </w:r>
      <w:r w:rsidRPr="002A16C4">
        <w:rPr>
          <w:i/>
          <w:iCs/>
          <w:lang w:val="fr-FR"/>
        </w:rPr>
        <w:t>Les Fleurs du Mal</w:t>
      </w:r>
      <w:r>
        <w:rPr>
          <w:lang w:val="fr-FR"/>
        </w:rPr>
        <w:t xml:space="preserve"> de Baudelaire</w:t>
      </w: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>
        <w:rPr>
          <w:lang w:val="fr-FR"/>
        </w:rPr>
        <w:t>_</w:t>
      </w:r>
      <w:r w:rsidRPr="002A16C4">
        <w:rPr>
          <w:i/>
          <w:iCs/>
          <w:lang w:val="fr-FR"/>
        </w:rPr>
        <w:t>La Princesse de Clèves</w:t>
      </w:r>
      <w:r>
        <w:rPr>
          <w:lang w:val="fr-FR"/>
        </w:rPr>
        <w:t xml:space="preserve"> de Madame de Lafayette</w:t>
      </w:r>
    </w:p>
    <w:p w:rsid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>
        <w:rPr>
          <w:lang w:val="fr-FR"/>
        </w:rPr>
        <w:t>_</w:t>
      </w:r>
      <w:r w:rsidRPr="002A16C4">
        <w:rPr>
          <w:i/>
          <w:iCs/>
          <w:lang w:val="fr-FR"/>
        </w:rPr>
        <w:t>Fables</w:t>
      </w:r>
      <w:r>
        <w:rPr>
          <w:lang w:val="fr-FR"/>
        </w:rPr>
        <w:t xml:space="preserve"> de La Fontaine (Livres VII à XI)</w:t>
      </w:r>
    </w:p>
    <w:p w:rsidR="002A16C4" w:rsidRPr="002A16C4" w:rsidRDefault="002A16C4" w:rsidP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  <w:r>
        <w:rPr>
          <w:lang w:val="fr-FR"/>
        </w:rPr>
        <w:t>_</w:t>
      </w:r>
      <w:r w:rsidRPr="002A16C4">
        <w:rPr>
          <w:i/>
          <w:iCs/>
          <w:lang w:val="fr-FR"/>
        </w:rPr>
        <w:t>Le Mariage de Figaro</w:t>
      </w:r>
      <w:r>
        <w:rPr>
          <w:lang w:val="fr-FR"/>
        </w:rPr>
        <w:t xml:space="preserve"> de Beaumarchais</w:t>
      </w:r>
    </w:p>
    <w:p w:rsidR="002A16C4" w:rsidRPr="002A16C4" w:rsidRDefault="002A16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fr-FR"/>
        </w:rPr>
      </w:pPr>
    </w:p>
    <w:sectPr w:rsidR="002A16C4" w:rsidRPr="002A16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Symbol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6C4"/>
    <w:rsid w:val="002A16C4"/>
    <w:rsid w:val="00C4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G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D56AA"/>
  <w15:chartTrackingRefBased/>
  <w15:docId w15:val="{6D7385AC-0D7C-4A84-B97E-C83F9063D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GP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Mme Rose</dc:creator>
  <cp:keywords/>
  <dc:description/>
  <cp:lastModifiedBy>Mme Rose</cp:lastModifiedBy>
  <cp:revision>1</cp:revision>
  <dcterms:created xsi:type="dcterms:W3CDTF">2019-06-10T19:35:00Z</dcterms:created>
  <dcterms:modified xsi:type="dcterms:W3CDTF">2019-06-10T19:46:00Z</dcterms:modified>
</cp:coreProperties>
</file>