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2A6062" w14:textId="77777777" w:rsidR="00DA7938" w:rsidRDefault="00DA7938" w:rsidP="00DA7938">
      <w:r>
        <w:rPr>
          <w:color w:val="00B050"/>
        </w:rPr>
        <w:t xml:space="preserve">                 </w:t>
      </w:r>
      <w:r>
        <w:rPr>
          <w:b/>
          <w:color w:val="00B050"/>
        </w:rPr>
        <w:t xml:space="preserve">DECOUVRONS … LES ŒUVRES DE REFERENCE EN LIEN AVEC… LA MER </w:t>
      </w:r>
    </w:p>
    <w:tbl>
      <w:tblPr>
        <w:tblW w:w="10770" w:type="dxa"/>
        <w:tblInd w:w="-714" w:type="dxa"/>
        <w:tblLayout w:type="fixed"/>
        <w:tblCellMar>
          <w:left w:w="10" w:type="dxa"/>
          <w:right w:w="10" w:type="dxa"/>
        </w:tblCellMar>
        <w:tblLook w:val="04A0" w:firstRow="1" w:lastRow="0" w:firstColumn="1" w:lastColumn="0" w:noHBand="0" w:noVBand="1"/>
      </w:tblPr>
      <w:tblGrid>
        <w:gridCol w:w="4818"/>
        <w:gridCol w:w="5952"/>
      </w:tblGrid>
      <w:tr w:rsidR="00DA7938" w14:paraId="540FDB00" w14:textId="77777777" w:rsidTr="00DA7938">
        <w:tc>
          <w:tcPr>
            <w:tcW w:w="4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C06F6F" w14:textId="77777777" w:rsidR="00DA7938" w:rsidRDefault="00DA7938">
            <w:pPr>
              <w:spacing w:after="0"/>
              <w:jc w:val="center"/>
              <w:rPr>
                <w:b/>
              </w:rPr>
            </w:pPr>
            <w:proofErr w:type="gramStart"/>
            <w:r>
              <w:rPr>
                <w:b/>
              </w:rPr>
              <w:t>Quelques  artistes</w:t>
            </w:r>
            <w:proofErr w:type="gramEnd"/>
            <w:r>
              <w:rPr>
                <w:b/>
              </w:rPr>
              <w:t xml:space="preserve"> référents </w:t>
            </w:r>
          </w:p>
        </w:tc>
        <w:tc>
          <w:tcPr>
            <w:tcW w:w="59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7FDB60" w14:textId="77777777" w:rsidR="00DA7938" w:rsidRDefault="00DA7938">
            <w:pPr>
              <w:spacing w:after="0"/>
              <w:jc w:val="center"/>
              <w:rPr>
                <w:b/>
              </w:rPr>
            </w:pPr>
            <w:r>
              <w:rPr>
                <w:b/>
              </w:rPr>
              <w:t>Informations</w:t>
            </w:r>
          </w:p>
        </w:tc>
      </w:tr>
      <w:tr w:rsidR="00DA7938" w14:paraId="124ABA32" w14:textId="77777777" w:rsidTr="00DA7938">
        <w:tc>
          <w:tcPr>
            <w:tcW w:w="4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F5162C4" w14:textId="77777777" w:rsidR="00DA7938" w:rsidRDefault="00DA7938">
            <w:pPr>
              <w:spacing w:after="0"/>
              <w:jc w:val="center"/>
            </w:pPr>
            <w:r>
              <w:rPr>
                <w:b/>
                <w:i/>
              </w:rPr>
              <w:t>La naissance de Vénus (1484-86)</w:t>
            </w:r>
          </w:p>
          <w:p w14:paraId="7046FC40" w14:textId="77777777" w:rsidR="00DA7938" w:rsidRDefault="00DA7938">
            <w:pPr>
              <w:spacing w:after="0"/>
              <w:jc w:val="center"/>
            </w:pPr>
            <w:r>
              <w:rPr>
                <w:noProof/>
                <w:lang w:eastAsia="fr-FR"/>
              </w:rPr>
              <w:drawing>
                <wp:inline distT="0" distB="0" distL="0" distR="0" wp14:anchorId="2B5A24F8" wp14:editId="3C490EF1">
                  <wp:extent cx="2044700" cy="819150"/>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44700" cy="819150"/>
                          </a:xfrm>
                          <a:prstGeom prst="rect">
                            <a:avLst/>
                          </a:prstGeom>
                          <a:noFill/>
                          <a:ln>
                            <a:noFill/>
                          </a:ln>
                        </pic:spPr>
                      </pic:pic>
                    </a:graphicData>
                  </a:graphic>
                </wp:inline>
              </w:drawing>
            </w:r>
          </w:p>
          <w:p w14:paraId="6E48179C" w14:textId="77777777" w:rsidR="00DA7938" w:rsidRDefault="00DA7938">
            <w:pPr>
              <w:spacing w:after="0"/>
              <w:jc w:val="center"/>
            </w:pPr>
            <w:r>
              <w:t>De Sandro BOTTICELLI</w:t>
            </w:r>
          </w:p>
          <w:p w14:paraId="5EBEBF52" w14:textId="77777777" w:rsidR="00DA7938" w:rsidRDefault="00DA7938">
            <w:pPr>
              <w:spacing w:after="0"/>
              <w:jc w:val="center"/>
            </w:pPr>
            <w:r>
              <w:t>A la Galerie des Offices à Florence</w:t>
            </w:r>
          </w:p>
        </w:tc>
        <w:tc>
          <w:tcPr>
            <w:tcW w:w="59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BE8C2C" w14:textId="77777777" w:rsidR="00DA7938" w:rsidRDefault="00DA7938">
            <w:pPr>
              <w:spacing w:after="0"/>
              <w:rPr>
                <w:sz w:val="20"/>
                <w:szCs w:val="20"/>
              </w:rPr>
            </w:pPr>
          </w:p>
          <w:p w14:paraId="67145697" w14:textId="77777777" w:rsidR="00DA7938" w:rsidRDefault="00DA7938">
            <w:pPr>
              <w:spacing w:after="0"/>
            </w:pPr>
            <w:r>
              <w:rPr>
                <w:sz w:val="20"/>
                <w:szCs w:val="20"/>
              </w:rPr>
              <w:t xml:space="preserve">Peinture célèbre de </w:t>
            </w:r>
            <w:r>
              <w:rPr>
                <w:b/>
                <w:sz w:val="20"/>
                <w:szCs w:val="20"/>
              </w:rPr>
              <w:t>la Renaissance</w:t>
            </w:r>
            <w:r>
              <w:rPr>
                <w:sz w:val="20"/>
                <w:szCs w:val="20"/>
              </w:rPr>
              <w:t xml:space="preserve"> florentine. Les personnages dominent la toile et font oublier que c’est une peinture marine. Et pourtant ses eaux ondulent sous le souffle de Zéphyr, pour symboliser la puissance génératrice de la nature. De l’écume de la mer naît la déesse qui, se tenant debout sur une coquille, apparaît dans toute sa pureté et sa perfection. </w:t>
            </w:r>
          </w:p>
        </w:tc>
      </w:tr>
      <w:tr w:rsidR="00DA7938" w14:paraId="2149C479" w14:textId="77777777" w:rsidTr="00DA7938">
        <w:tc>
          <w:tcPr>
            <w:tcW w:w="4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7D5D3C0" w14:textId="77777777" w:rsidR="00DA7938" w:rsidRDefault="00DA7938">
            <w:pPr>
              <w:spacing w:after="0"/>
              <w:jc w:val="center"/>
              <w:rPr>
                <w:b/>
              </w:rPr>
            </w:pPr>
            <w:r>
              <w:rPr>
                <w:b/>
              </w:rPr>
              <w:t>Le Radeau de la Méduse (1818-19)</w:t>
            </w:r>
          </w:p>
          <w:p w14:paraId="41294072" w14:textId="77777777" w:rsidR="00DA7938" w:rsidRDefault="00DA7938">
            <w:pPr>
              <w:spacing w:after="0"/>
              <w:jc w:val="center"/>
            </w:pPr>
            <w:r>
              <w:rPr>
                <w:b/>
                <w:noProof/>
                <w:lang w:eastAsia="fr-FR"/>
              </w:rPr>
              <w:drawing>
                <wp:inline distT="0" distB="0" distL="0" distR="0" wp14:anchorId="59CF0D04" wp14:editId="773327A5">
                  <wp:extent cx="2114550" cy="1441450"/>
                  <wp:effectExtent l="0" t="0" r="0" b="635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14550" cy="1441450"/>
                          </a:xfrm>
                          <a:prstGeom prst="rect">
                            <a:avLst/>
                          </a:prstGeom>
                          <a:noFill/>
                          <a:ln>
                            <a:noFill/>
                          </a:ln>
                        </pic:spPr>
                      </pic:pic>
                    </a:graphicData>
                  </a:graphic>
                </wp:inline>
              </w:drawing>
            </w:r>
          </w:p>
          <w:p w14:paraId="669A2B21" w14:textId="77777777" w:rsidR="00DA7938" w:rsidRDefault="00DA7938">
            <w:pPr>
              <w:spacing w:after="0"/>
              <w:jc w:val="center"/>
            </w:pPr>
            <w:r>
              <w:t>De Théodore GERICAULT</w:t>
            </w:r>
          </w:p>
          <w:p w14:paraId="43758966" w14:textId="77777777" w:rsidR="00DA7938" w:rsidRDefault="00DA7938">
            <w:pPr>
              <w:spacing w:after="0"/>
              <w:jc w:val="center"/>
            </w:pPr>
            <w:r>
              <w:t xml:space="preserve">Au Louvre </w:t>
            </w:r>
          </w:p>
        </w:tc>
        <w:tc>
          <w:tcPr>
            <w:tcW w:w="59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24E3ED" w14:textId="77777777" w:rsidR="00DA7938" w:rsidRDefault="00DA7938">
            <w:pPr>
              <w:spacing w:after="0"/>
              <w:rPr>
                <w:sz w:val="20"/>
                <w:szCs w:val="20"/>
              </w:rPr>
            </w:pPr>
          </w:p>
          <w:p w14:paraId="1548B4B8" w14:textId="77777777" w:rsidR="00DA7938" w:rsidRDefault="00DA7938">
            <w:pPr>
              <w:spacing w:after="0"/>
            </w:pPr>
            <w:r>
              <w:rPr>
                <w:sz w:val="20"/>
                <w:szCs w:val="20"/>
              </w:rPr>
              <w:t xml:space="preserve">Une toile de 5/7mètres. C’est une œuvre qui représente le drame d’un naufrage peint entre 1818-19, avec un tragique réalisme anatomique et expressif, reconnue comme emblématique du </w:t>
            </w:r>
            <w:r>
              <w:rPr>
                <w:b/>
                <w:sz w:val="20"/>
                <w:szCs w:val="20"/>
              </w:rPr>
              <w:t>Romantisme français</w:t>
            </w:r>
            <w:r>
              <w:rPr>
                <w:sz w:val="20"/>
                <w:szCs w:val="20"/>
              </w:rPr>
              <w:t xml:space="preserve">. La nature est présentée comme une puissance destructrice. La mer, d’un vert intense contrastant avec la pâleur des personnages, se déchaine dans une tempête de vagues dévorant les naufragés, accablés de douleur et de désespoir. Source d’inspiration pour de nombreux artistes, de toutes les époques et de tous les pays. </w:t>
            </w:r>
          </w:p>
        </w:tc>
      </w:tr>
      <w:tr w:rsidR="00DA7938" w14:paraId="10C81145" w14:textId="77777777" w:rsidTr="00DA7938">
        <w:tc>
          <w:tcPr>
            <w:tcW w:w="4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6031054" w14:textId="77777777" w:rsidR="00DA7938" w:rsidRDefault="00DA7938">
            <w:pPr>
              <w:spacing w:after="0"/>
              <w:jc w:val="center"/>
              <w:rPr>
                <w:b/>
              </w:rPr>
            </w:pPr>
            <w:r>
              <w:rPr>
                <w:b/>
              </w:rPr>
              <w:t>Impression, soleil levant (1872)</w:t>
            </w:r>
          </w:p>
          <w:p w14:paraId="5E962D19" w14:textId="77777777" w:rsidR="00DA7938" w:rsidRDefault="00DA7938">
            <w:pPr>
              <w:spacing w:after="0"/>
              <w:jc w:val="center"/>
            </w:pPr>
            <w:r>
              <w:rPr>
                <w:noProof/>
                <w:lang w:eastAsia="fr-FR"/>
              </w:rPr>
              <w:drawing>
                <wp:inline distT="0" distB="0" distL="0" distR="0" wp14:anchorId="0084D2F1" wp14:editId="029D0D8B">
                  <wp:extent cx="2057400" cy="1130300"/>
                  <wp:effectExtent l="0" t="0" r="0" b="0"/>
                  <wp:docPr id="4"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57400" cy="1130300"/>
                          </a:xfrm>
                          <a:prstGeom prst="rect">
                            <a:avLst/>
                          </a:prstGeom>
                          <a:noFill/>
                          <a:ln>
                            <a:noFill/>
                          </a:ln>
                        </pic:spPr>
                      </pic:pic>
                    </a:graphicData>
                  </a:graphic>
                </wp:inline>
              </w:drawing>
            </w:r>
          </w:p>
          <w:p w14:paraId="424CF5F8" w14:textId="77777777" w:rsidR="00DA7938" w:rsidRDefault="00DA7938">
            <w:pPr>
              <w:spacing w:after="0"/>
              <w:jc w:val="center"/>
            </w:pPr>
            <w:r>
              <w:t xml:space="preserve">De Monet </w:t>
            </w:r>
          </w:p>
        </w:tc>
        <w:tc>
          <w:tcPr>
            <w:tcW w:w="59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D84F56D" w14:textId="77777777" w:rsidR="00DA7938" w:rsidRDefault="00DA7938">
            <w:pPr>
              <w:spacing w:after="0"/>
              <w:rPr>
                <w:sz w:val="20"/>
                <w:szCs w:val="20"/>
              </w:rPr>
            </w:pPr>
            <w:r>
              <w:rPr>
                <w:sz w:val="20"/>
                <w:szCs w:val="20"/>
              </w:rPr>
              <w:t xml:space="preserve">Les eaux du port du Havre en Normandie capturées à l’aube d’une journée éthérée et brumeuse. Monet est connu comme le manifeste du mouvement impressionniste dont il réunit tous les traits les plus saillants. La priorité est accordée à la peinture en plein air (l’air libre), capable de produire, au travers d’une immersion totale dans la nature, des formes artistiques exprimant la vision subjective d’un moment. La mer se fait muse inspirant la poésie de l’artiste qui, à petits coups de pinceau, fixe sur la toile un paysage composé de lumières, de reflets et d’impressions. </w:t>
            </w:r>
          </w:p>
        </w:tc>
      </w:tr>
      <w:tr w:rsidR="00DA7938" w14:paraId="2FD5B695" w14:textId="77777777" w:rsidTr="00DA7938">
        <w:tc>
          <w:tcPr>
            <w:tcW w:w="4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64B4028" w14:textId="77777777" w:rsidR="00DA7938" w:rsidRDefault="00DA7938">
            <w:pPr>
              <w:spacing w:after="0"/>
              <w:rPr>
                <w:b/>
                <w:lang w:eastAsia="fr-FR"/>
              </w:rPr>
            </w:pPr>
            <w:r>
              <w:rPr>
                <w:b/>
                <w:lang w:eastAsia="fr-FR"/>
              </w:rPr>
              <w:t xml:space="preserve">                   Le dernier voyage du Téméraire</w:t>
            </w:r>
          </w:p>
          <w:p w14:paraId="6FE9324B" w14:textId="77777777" w:rsidR="00DA7938" w:rsidRDefault="00DA7938">
            <w:pPr>
              <w:spacing w:after="0"/>
            </w:pPr>
            <w:r>
              <w:rPr>
                <w:lang w:eastAsia="fr-FR"/>
              </w:rPr>
              <w:t xml:space="preserve">                 </w:t>
            </w:r>
            <w:r>
              <w:rPr>
                <w:noProof/>
                <w:lang w:eastAsia="fr-FR"/>
              </w:rPr>
              <w:drawing>
                <wp:inline distT="0" distB="0" distL="0" distR="0" wp14:anchorId="5E1D447E" wp14:editId="23D9878D">
                  <wp:extent cx="1949450" cy="1447800"/>
                  <wp:effectExtent l="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49450" cy="1447800"/>
                          </a:xfrm>
                          <a:prstGeom prst="rect">
                            <a:avLst/>
                          </a:prstGeom>
                          <a:noFill/>
                          <a:ln>
                            <a:noFill/>
                          </a:ln>
                        </pic:spPr>
                      </pic:pic>
                    </a:graphicData>
                  </a:graphic>
                </wp:inline>
              </w:drawing>
            </w:r>
          </w:p>
          <w:p w14:paraId="603B596F" w14:textId="77777777" w:rsidR="00DA7938" w:rsidRDefault="00DA7938">
            <w:pPr>
              <w:spacing w:after="0"/>
            </w:pPr>
            <w:r>
              <w:t xml:space="preserve">                         De William TURNER </w:t>
            </w:r>
          </w:p>
        </w:tc>
        <w:tc>
          <w:tcPr>
            <w:tcW w:w="59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E2F0A2" w14:textId="77777777" w:rsidR="00DA7938" w:rsidRDefault="00DA7938">
            <w:pPr>
              <w:spacing w:after="0"/>
              <w:rPr>
                <w:sz w:val="18"/>
                <w:szCs w:val="18"/>
              </w:rPr>
            </w:pPr>
          </w:p>
          <w:p w14:paraId="2036539D" w14:textId="77777777" w:rsidR="00DA7938" w:rsidRDefault="00DA7938">
            <w:pPr>
              <w:spacing w:after="0"/>
            </w:pPr>
            <w:r>
              <w:rPr>
                <w:sz w:val="18"/>
                <w:szCs w:val="18"/>
              </w:rPr>
              <w:t xml:space="preserve">Peintre très influent du </w:t>
            </w:r>
            <w:r>
              <w:rPr>
                <w:b/>
                <w:sz w:val="18"/>
                <w:szCs w:val="18"/>
              </w:rPr>
              <w:t xml:space="preserve">mouvement romantique </w:t>
            </w:r>
            <w:r>
              <w:rPr>
                <w:sz w:val="18"/>
                <w:szCs w:val="18"/>
              </w:rPr>
              <w:t xml:space="preserve">et le plus précurseur de l’impressionnisme. Célèbre pour ses peintures de paysages, de ses marines, où tempêtes et naufrages qui submergent puissamment l’observateur, le guidant vers « le sublime, une sorte d’horreur agréable » En revanche, dans cette œuvre, la mer perd son caractère violent au profit d’une harmonie poignante. C’est le sujet qui justifie cette atmosphère langoureuse : Turner décrit la mort du Téméraire, fleuron héroïque de la Royal Navy qui, après avoir rendu un service honorable à la bataille de Trafalgar, fut démoli pour être remplacé par des navires à vapeur. Par une utilisation originale et savante de la lumière et des couleurs, l’artiste rend ainsi hommage au navire atteignant le crépuscule d’un passé glorieux. </w:t>
            </w:r>
          </w:p>
          <w:p w14:paraId="5F3282ED" w14:textId="77777777" w:rsidR="00DA7938" w:rsidRDefault="00DA7938">
            <w:pPr>
              <w:spacing w:after="0"/>
              <w:rPr>
                <w:sz w:val="18"/>
                <w:szCs w:val="18"/>
              </w:rPr>
            </w:pPr>
          </w:p>
        </w:tc>
      </w:tr>
      <w:tr w:rsidR="00DA7938" w14:paraId="622EC2ED" w14:textId="77777777" w:rsidTr="00DA7938">
        <w:tc>
          <w:tcPr>
            <w:tcW w:w="4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CA4EF7" w14:textId="77777777" w:rsidR="00DA7938" w:rsidRDefault="00DA7938">
            <w:pPr>
              <w:pStyle w:val="NormalWeb"/>
              <w:shd w:val="clear" w:color="auto" w:fill="FFFFFF"/>
              <w:jc w:val="center"/>
              <w:rPr>
                <w:lang w:eastAsia="en-US"/>
              </w:rPr>
            </w:pPr>
            <w:r>
              <w:rPr>
                <w:rStyle w:val="lev"/>
                <w:rFonts w:ascii="Arial" w:hAnsi="Arial" w:cs="Arial"/>
                <w:b w:val="0"/>
                <w:bCs w:val="0"/>
                <w:color w:val="000000"/>
                <w:sz w:val="20"/>
                <w:szCs w:val="20"/>
                <w:lang w:eastAsia="en-US"/>
              </w:rPr>
              <w:lastRenderedPageBreak/>
              <w:t>La Grande Vague de Kanagawa - 1830</w:t>
            </w:r>
            <w:r>
              <w:rPr>
                <w:b/>
                <w:noProof/>
                <w:lang w:eastAsia="en-US"/>
              </w:rPr>
              <w:drawing>
                <wp:inline distT="0" distB="0" distL="0" distR="0" wp14:anchorId="6B31FB6B" wp14:editId="778737D8">
                  <wp:extent cx="2717800" cy="1860550"/>
                  <wp:effectExtent l="0" t="0" r="6350" b="6350"/>
                  <wp:docPr id="6" name="Image 11" descr="1200px-Great_Wave_off_Kanagawa2.jpg?1549231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1" descr="1200px-Great_Wave_off_Kanagawa2.jpg?154923179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17800" cy="1860550"/>
                          </a:xfrm>
                          <a:prstGeom prst="rect">
                            <a:avLst/>
                          </a:prstGeom>
                          <a:noFill/>
                          <a:ln>
                            <a:noFill/>
                          </a:ln>
                        </pic:spPr>
                      </pic:pic>
                    </a:graphicData>
                  </a:graphic>
                </wp:inline>
              </w:drawing>
            </w:r>
          </w:p>
          <w:p w14:paraId="50443598" w14:textId="77777777" w:rsidR="00DA7938" w:rsidRDefault="00DA7938">
            <w:pPr>
              <w:spacing w:after="0"/>
              <w:jc w:val="center"/>
            </w:pPr>
          </w:p>
        </w:tc>
        <w:tc>
          <w:tcPr>
            <w:tcW w:w="59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C8D638" w14:textId="77777777" w:rsidR="00DA7938" w:rsidRDefault="00DA7938">
            <w:pPr>
              <w:pStyle w:val="NormalWeb"/>
              <w:shd w:val="clear" w:color="auto" w:fill="FFFFFF"/>
              <w:jc w:val="center"/>
              <w:rPr>
                <w:rFonts w:ascii="Centra No2 Book" w:hAnsi="Centra No2 Book"/>
                <w:color w:val="000000"/>
                <w:sz w:val="20"/>
                <w:szCs w:val="20"/>
                <w:lang w:eastAsia="en-US"/>
              </w:rPr>
            </w:pPr>
          </w:p>
          <w:p w14:paraId="2ACEFF8E" w14:textId="77777777" w:rsidR="00DA7938" w:rsidRDefault="00DA7938">
            <w:pPr>
              <w:pStyle w:val="NormalWeb"/>
              <w:shd w:val="clear" w:color="auto" w:fill="FFFFFF"/>
              <w:jc w:val="center"/>
              <w:rPr>
                <w:lang w:eastAsia="en-US"/>
              </w:rPr>
            </w:pPr>
            <w:r>
              <w:rPr>
                <w:rFonts w:ascii="Centra No2 Book" w:hAnsi="Centra No2 Book"/>
                <w:color w:val="000000"/>
                <w:sz w:val="20"/>
                <w:szCs w:val="20"/>
                <w:lang w:eastAsia="en-US"/>
              </w:rPr>
              <w:t>Il s’agit probablement de l’œuvre figurative la plus célèbre de </w:t>
            </w:r>
            <w:r>
              <w:rPr>
                <w:rStyle w:val="lev"/>
                <w:rFonts w:ascii="Arial" w:hAnsi="Arial" w:cs="Arial"/>
                <w:b w:val="0"/>
                <w:bCs w:val="0"/>
                <w:color w:val="000000"/>
                <w:sz w:val="20"/>
                <w:szCs w:val="20"/>
                <w:lang w:eastAsia="en-US"/>
              </w:rPr>
              <w:t>tout l’art japonais</w:t>
            </w:r>
            <w:r>
              <w:rPr>
                <w:rFonts w:ascii="Centra No2 Book" w:hAnsi="Centra No2 Book"/>
                <w:color w:val="000000"/>
                <w:sz w:val="20"/>
                <w:szCs w:val="20"/>
                <w:lang w:eastAsia="en-US"/>
              </w:rPr>
              <w:t> ou, du moins, la plus connue en Occident. L’artiste, </w:t>
            </w:r>
            <w:r>
              <w:rPr>
                <w:rStyle w:val="lev"/>
                <w:rFonts w:ascii="Arial" w:hAnsi="Arial" w:cs="Arial"/>
                <w:b w:val="0"/>
                <w:bCs w:val="0"/>
                <w:color w:val="000000"/>
                <w:sz w:val="20"/>
                <w:szCs w:val="20"/>
                <w:lang w:eastAsia="en-US"/>
              </w:rPr>
              <w:t>Hokusai</w:t>
            </w:r>
            <w:r>
              <w:rPr>
                <w:rFonts w:ascii="Centra No2 Book" w:hAnsi="Centra No2 Book"/>
                <w:color w:val="000000"/>
                <w:sz w:val="20"/>
                <w:szCs w:val="20"/>
                <w:lang w:eastAsia="en-US"/>
              </w:rPr>
              <w:t>, a réalisé cette </w:t>
            </w:r>
            <w:r>
              <w:rPr>
                <w:rStyle w:val="lev"/>
                <w:rFonts w:ascii="Arial" w:hAnsi="Arial" w:cs="Arial"/>
                <w:b w:val="0"/>
                <w:bCs w:val="0"/>
                <w:color w:val="000000"/>
                <w:sz w:val="20"/>
                <w:szCs w:val="20"/>
                <w:lang w:eastAsia="en-US"/>
              </w:rPr>
              <w:t>xylographie</w:t>
            </w:r>
            <w:r>
              <w:rPr>
                <w:rFonts w:ascii="Centra No2 Book" w:hAnsi="Centra No2 Book"/>
                <w:color w:val="000000"/>
                <w:sz w:val="20"/>
                <w:szCs w:val="20"/>
                <w:lang w:eastAsia="en-US"/>
              </w:rPr>
              <w:t> (terme utilisé pour indiquer que la matrice utilisée pour la gravure est en bois) vers 1830, représentant trois barques de pêche prises dans la tempête avec, à l’arrière-plan, le sommet enneigé du mont Fuji. L’eau, l’homme et la terre se mêlent dans une harmonieuse composition en bleu et blanc, dominée par la grande vague arquée au premier plan, protagoniste incontestée de l’œuvre. Ici, la mer devient le thème naturel de prédilection pour ouvrir un canal de communication immédiat, composé d’images à la fois simples et extrêmement élégantes, produisant un résultat esthétique irréprochable.</w:t>
            </w:r>
          </w:p>
        </w:tc>
      </w:tr>
      <w:tr w:rsidR="00DA7938" w14:paraId="24AA6AE3" w14:textId="77777777" w:rsidTr="00DA7938">
        <w:tc>
          <w:tcPr>
            <w:tcW w:w="4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F8DDDB" w14:textId="77777777" w:rsidR="00DA7938" w:rsidRDefault="00DA7938">
            <w:pPr>
              <w:pStyle w:val="NormalWeb"/>
              <w:shd w:val="clear" w:color="auto" w:fill="FFFFFF"/>
              <w:rPr>
                <w:lang w:eastAsia="en-US"/>
              </w:rPr>
            </w:pPr>
            <w:r>
              <w:rPr>
                <w:rStyle w:val="lev"/>
                <w:rFonts w:ascii="Arial" w:hAnsi="Arial" w:cs="Arial"/>
                <w:b w:val="0"/>
                <w:bCs w:val="0"/>
                <w:color w:val="000000"/>
                <w:sz w:val="18"/>
                <w:szCs w:val="18"/>
                <w:lang w:eastAsia="en-US"/>
              </w:rPr>
              <w:t xml:space="preserve">Jeune fille debout à la fenêtre de Salvador </w:t>
            </w:r>
            <w:proofErr w:type="spellStart"/>
            <w:r>
              <w:rPr>
                <w:rStyle w:val="lev"/>
                <w:rFonts w:ascii="Arial" w:hAnsi="Arial" w:cs="Arial"/>
                <w:b w:val="0"/>
                <w:bCs w:val="0"/>
                <w:color w:val="000000"/>
                <w:sz w:val="18"/>
                <w:szCs w:val="18"/>
                <w:lang w:eastAsia="en-US"/>
              </w:rPr>
              <w:t>Dalì</w:t>
            </w:r>
            <w:proofErr w:type="spellEnd"/>
            <w:r>
              <w:rPr>
                <w:rStyle w:val="lev"/>
                <w:rFonts w:ascii="Arial" w:hAnsi="Arial" w:cs="Arial"/>
                <w:b w:val="0"/>
                <w:bCs w:val="0"/>
                <w:color w:val="000000"/>
                <w:sz w:val="18"/>
                <w:szCs w:val="18"/>
                <w:lang w:eastAsia="en-US"/>
              </w:rPr>
              <w:t>- 1920</w:t>
            </w:r>
          </w:p>
          <w:p w14:paraId="0463F9A6" w14:textId="77777777" w:rsidR="00DA7938" w:rsidRDefault="00DA7938">
            <w:pPr>
              <w:spacing w:after="0"/>
              <w:jc w:val="center"/>
            </w:pPr>
          </w:p>
          <w:p w14:paraId="0A6CF5AD" w14:textId="77777777" w:rsidR="00DA7938" w:rsidRDefault="00DA7938">
            <w:pPr>
              <w:spacing w:after="0"/>
              <w:jc w:val="center"/>
            </w:pPr>
            <w:r>
              <w:rPr>
                <w:noProof/>
                <w:lang w:eastAsia="fr-FR"/>
              </w:rPr>
              <w:drawing>
                <wp:inline distT="0" distB="0" distL="0" distR="0" wp14:anchorId="197662F7" wp14:editId="6DBF5D31">
                  <wp:extent cx="1130300" cy="1384300"/>
                  <wp:effectExtent l="0" t="0" r="0" b="635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30300" cy="1384300"/>
                          </a:xfrm>
                          <a:prstGeom prst="rect">
                            <a:avLst/>
                          </a:prstGeom>
                          <a:noFill/>
                          <a:ln>
                            <a:noFill/>
                          </a:ln>
                        </pic:spPr>
                      </pic:pic>
                    </a:graphicData>
                  </a:graphic>
                </wp:inline>
              </w:drawing>
            </w:r>
          </w:p>
          <w:p w14:paraId="1119B34F" w14:textId="77777777" w:rsidR="00DA7938" w:rsidRDefault="00DA7938">
            <w:pPr>
              <w:spacing w:after="0"/>
              <w:jc w:val="center"/>
              <w:rPr>
                <w:sz w:val="20"/>
                <w:szCs w:val="20"/>
              </w:rPr>
            </w:pPr>
          </w:p>
        </w:tc>
        <w:tc>
          <w:tcPr>
            <w:tcW w:w="59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009FCA" w14:textId="77777777" w:rsidR="00DA7938" w:rsidRDefault="00DA7938">
            <w:pPr>
              <w:pStyle w:val="NormalWeb"/>
              <w:shd w:val="clear" w:color="auto" w:fill="FFFFFF"/>
              <w:jc w:val="center"/>
              <w:rPr>
                <w:lang w:eastAsia="en-US"/>
              </w:rPr>
            </w:pPr>
            <w:r>
              <w:rPr>
                <w:rFonts w:ascii="Centra No2 Book" w:hAnsi="Centra No2 Book"/>
                <w:color w:val="000000"/>
                <w:sz w:val="21"/>
                <w:szCs w:val="21"/>
                <w:lang w:eastAsia="en-US"/>
              </w:rPr>
              <w:t>Il réalise la </w:t>
            </w:r>
            <w:r>
              <w:rPr>
                <w:rStyle w:val="Accentuation"/>
                <w:rFonts w:ascii="Arial" w:hAnsi="Arial" w:cs="Arial"/>
                <w:color w:val="000000"/>
                <w:sz w:val="21"/>
                <w:szCs w:val="21"/>
                <w:lang w:eastAsia="en-US"/>
              </w:rPr>
              <w:t>Jeune fille debout à la fenêtre</w:t>
            </w:r>
            <w:r>
              <w:rPr>
                <w:rFonts w:ascii="Centra No2 Book" w:hAnsi="Centra No2 Book"/>
                <w:color w:val="000000"/>
                <w:sz w:val="21"/>
                <w:szCs w:val="21"/>
                <w:lang w:eastAsia="en-US"/>
              </w:rPr>
              <w:t> durant sa jeunesse, lorsqu’il commence à forger son style en expérimentant différentes approches artistiques. Ici, le paysage n’est pas dominant mais la composition trouve un équilibre entre l’étendue grise de la mer visible par la fenêtre et la jeune fille qui la contemple. Il s’agit d’</w:t>
            </w:r>
            <w:proofErr w:type="spellStart"/>
            <w:r>
              <w:rPr>
                <w:rFonts w:ascii="Centra No2 Book" w:hAnsi="Centra No2 Book"/>
                <w:color w:val="000000"/>
                <w:sz w:val="21"/>
                <w:szCs w:val="21"/>
                <w:lang w:eastAsia="en-US"/>
              </w:rPr>
              <w:t>Aña</w:t>
            </w:r>
            <w:proofErr w:type="spellEnd"/>
            <w:r>
              <w:rPr>
                <w:rFonts w:ascii="Centra No2 Book" w:hAnsi="Centra No2 Book"/>
                <w:color w:val="000000"/>
                <w:sz w:val="21"/>
                <w:szCs w:val="21"/>
                <w:lang w:eastAsia="en-US"/>
              </w:rPr>
              <w:t xml:space="preserve"> Maria, la jeune sœur de </w:t>
            </w:r>
            <w:proofErr w:type="spellStart"/>
            <w:r>
              <w:rPr>
                <w:rFonts w:ascii="Centra No2 Book" w:hAnsi="Centra No2 Book"/>
                <w:color w:val="000000"/>
                <w:sz w:val="21"/>
                <w:szCs w:val="21"/>
                <w:lang w:eastAsia="en-US"/>
              </w:rPr>
              <w:t>Dalì</w:t>
            </w:r>
            <w:proofErr w:type="spellEnd"/>
            <w:r>
              <w:rPr>
                <w:rFonts w:ascii="Centra No2 Book" w:hAnsi="Centra No2 Book"/>
                <w:color w:val="000000"/>
                <w:sz w:val="21"/>
                <w:szCs w:val="21"/>
                <w:lang w:eastAsia="en-US"/>
              </w:rPr>
              <w:t xml:space="preserve"> que ce dernier a peinte régulièrement dans les années 1920, mais qui figure sans aucun doute ici dans son portrait le plus célèbre, même si elle est représentée de dos. Dans ce cas, la mer devient le berceau de la méditation humaine, présentant une dimension familière sereine qui, comme en témoigne l’absence du battant de gauche, dissimule une nature surréaliste.</w:t>
            </w:r>
          </w:p>
          <w:p w14:paraId="0CFEC3CE" w14:textId="77777777" w:rsidR="00DA7938" w:rsidRDefault="00DA7938">
            <w:pPr>
              <w:spacing w:after="0"/>
              <w:jc w:val="center"/>
            </w:pPr>
          </w:p>
        </w:tc>
      </w:tr>
      <w:tr w:rsidR="00DA7938" w14:paraId="4939B11B" w14:textId="77777777" w:rsidTr="00DA7938">
        <w:tc>
          <w:tcPr>
            <w:tcW w:w="4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D35105" w14:textId="77777777" w:rsidR="00DA7938" w:rsidRDefault="00DA7938">
            <w:pPr>
              <w:pStyle w:val="NormalWeb"/>
              <w:shd w:val="clear" w:color="auto" w:fill="FFFFFF"/>
              <w:rPr>
                <w:lang w:eastAsia="en-US"/>
              </w:rPr>
            </w:pPr>
            <w:r>
              <w:rPr>
                <w:rStyle w:val="lev"/>
                <w:rFonts w:ascii="Arial" w:hAnsi="Arial" w:cs="Arial"/>
                <w:b w:val="0"/>
                <w:bCs w:val="0"/>
                <w:color w:val="000000"/>
                <w:sz w:val="20"/>
                <w:szCs w:val="20"/>
                <w:lang w:eastAsia="en-US"/>
              </w:rPr>
              <w:t xml:space="preserve">Deux femmes courant sur la plage de </w:t>
            </w:r>
            <w:proofErr w:type="gramStart"/>
            <w:r>
              <w:rPr>
                <w:rStyle w:val="lev"/>
                <w:rFonts w:ascii="Arial" w:hAnsi="Arial" w:cs="Arial"/>
                <w:b w:val="0"/>
                <w:bCs w:val="0"/>
                <w:color w:val="000000"/>
                <w:sz w:val="20"/>
                <w:szCs w:val="20"/>
                <w:lang w:eastAsia="en-US"/>
              </w:rPr>
              <w:t>P.PICASSO</w:t>
            </w:r>
            <w:proofErr w:type="gramEnd"/>
          </w:p>
          <w:p w14:paraId="1DD7FC65" w14:textId="77777777" w:rsidR="00DA7938" w:rsidRDefault="00DA7938">
            <w:pPr>
              <w:pStyle w:val="NormalWeb"/>
              <w:shd w:val="clear" w:color="auto" w:fill="FFFFFF"/>
              <w:jc w:val="center"/>
              <w:rPr>
                <w:lang w:eastAsia="en-US"/>
              </w:rPr>
            </w:pPr>
            <w:r>
              <w:rPr>
                <w:noProof/>
                <w:lang w:eastAsia="en-US"/>
              </w:rPr>
              <w:drawing>
                <wp:inline distT="0" distB="0" distL="0" distR="0" wp14:anchorId="61671B3B" wp14:editId="4B8C9F25">
                  <wp:extent cx="1609725" cy="1710690"/>
                  <wp:effectExtent l="0" t="0" r="9525" b="3810"/>
                  <wp:docPr id="1" name="Image 9" descr="Deux Femmes Courant sur la Plage - Affiche de Pablo Picasso (31x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9" descr="Deux Femmes Courant sur la Plage - Affiche de Pablo Picasso (31x2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rot="10799991" flipV="1">
                            <a:off x="0" y="0"/>
                            <a:ext cx="1609725" cy="1710690"/>
                          </a:xfrm>
                          <a:prstGeom prst="rect">
                            <a:avLst/>
                          </a:prstGeom>
                          <a:noFill/>
                        </pic:spPr>
                      </pic:pic>
                    </a:graphicData>
                  </a:graphic>
                </wp:inline>
              </w:drawing>
            </w:r>
          </w:p>
          <w:p w14:paraId="01FA5E6D" w14:textId="77777777" w:rsidR="00DA7938" w:rsidRDefault="00DA7938">
            <w:pPr>
              <w:pStyle w:val="NormalWeb"/>
              <w:shd w:val="clear" w:color="auto" w:fill="FFFFFF"/>
              <w:jc w:val="center"/>
              <w:rPr>
                <w:lang w:eastAsia="en-US"/>
              </w:rPr>
            </w:pPr>
          </w:p>
        </w:tc>
        <w:tc>
          <w:tcPr>
            <w:tcW w:w="59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D0523C1" w14:textId="77777777" w:rsidR="00DA7938" w:rsidRDefault="00DA7938">
            <w:pPr>
              <w:pStyle w:val="NormalWeb"/>
              <w:shd w:val="clear" w:color="auto" w:fill="FFFFFF"/>
              <w:rPr>
                <w:lang w:eastAsia="en-US"/>
              </w:rPr>
            </w:pPr>
            <w:r>
              <w:rPr>
                <w:rFonts w:ascii="Centra No2 Book" w:hAnsi="Centra No2 Book"/>
                <w:color w:val="000000"/>
                <w:sz w:val="18"/>
                <w:szCs w:val="18"/>
                <w:lang w:eastAsia="en-US"/>
              </w:rPr>
              <w:t>Le top 10 des peintures marines ne pouvait pas faire l’économie d’un </w:t>
            </w:r>
            <w:r>
              <w:rPr>
                <w:rStyle w:val="lev"/>
                <w:rFonts w:ascii="Arial" w:hAnsi="Arial" w:cs="Arial"/>
                <w:b w:val="0"/>
                <w:bCs w:val="0"/>
                <w:color w:val="000000"/>
                <w:sz w:val="18"/>
                <w:szCs w:val="18"/>
                <w:lang w:eastAsia="en-US"/>
              </w:rPr>
              <w:t>Picasso</w:t>
            </w:r>
            <w:r>
              <w:rPr>
                <w:rFonts w:ascii="Centra No2 Book" w:hAnsi="Centra No2 Book"/>
                <w:color w:val="000000"/>
                <w:sz w:val="18"/>
                <w:szCs w:val="18"/>
                <w:lang w:eastAsia="en-US"/>
              </w:rPr>
              <w:t>. Dans </w:t>
            </w:r>
            <w:r>
              <w:rPr>
                <w:rStyle w:val="Accentuation"/>
                <w:rFonts w:ascii="Arial" w:hAnsi="Arial" w:cs="Arial"/>
                <w:color w:val="000000"/>
                <w:sz w:val="18"/>
                <w:szCs w:val="18"/>
                <w:lang w:eastAsia="en-US"/>
              </w:rPr>
              <w:t>Deux femmes courant sur la plage</w:t>
            </w:r>
            <w:r>
              <w:rPr>
                <w:rFonts w:ascii="Centra No2 Book" w:hAnsi="Centra No2 Book"/>
                <w:color w:val="000000"/>
                <w:sz w:val="18"/>
                <w:szCs w:val="18"/>
                <w:lang w:eastAsia="en-US"/>
              </w:rPr>
              <w:t>, les vagues tumultueuses de Géricault et les reflets bouleversants de Turner ne sont plus qu’un lointain souvenir. Le maître cubiste utilise des couleurs plates et méditerranéennes pour définir des volumes massifs qui, étonnamment, semblent insensibles à leur propre poids. Les deux géantes s’abandonnent à une danse de liberté, énergique et vitale, qui transcende toutes les barrières physiques, et s’harmonise avec le paysage dans une harmonie virevoltante. La mer, le ciel et la terre deviennent, dans ce contexte, une véritable conquête humaine. La peinture date des années 20, lorsque Picasso aimait à couler ses étés en Bretagne, en compagnie de son épouse Olga et de son fils Paulo. Une période particulièrement heureuse, comme en témoigne cette œuvre.</w:t>
            </w:r>
          </w:p>
        </w:tc>
      </w:tr>
      <w:tr w:rsidR="00DA7938" w14:paraId="2E843083" w14:textId="77777777" w:rsidTr="00DA7938">
        <w:tc>
          <w:tcPr>
            <w:tcW w:w="4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4C2B4E" w14:textId="77777777" w:rsidR="00DA7938" w:rsidRDefault="00DA7938">
            <w:pPr>
              <w:pStyle w:val="NormalWeb"/>
              <w:shd w:val="clear" w:color="auto" w:fill="FFFFFF"/>
              <w:rPr>
                <w:lang w:eastAsia="en-US"/>
              </w:rPr>
            </w:pPr>
            <w:r>
              <w:rPr>
                <w:rStyle w:val="lev"/>
                <w:rFonts w:ascii="Arial" w:hAnsi="Arial" w:cs="Arial"/>
                <w:b w:val="0"/>
                <w:bCs w:val="0"/>
                <w:color w:val="000000"/>
                <w:sz w:val="18"/>
                <w:szCs w:val="18"/>
                <w:lang w:eastAsia="en-US"/>
              </w:rPr>
              <w:t xml:space="preserve">La rotonde des Bains </w:t>
            </w:r>
            <w:proofErr w:type="spellStart"/>
            <w:r>
              <w:rPr>
                <w:rStyle w:val="lev"/>
                <w:rFonts w:ascii="Arial" w:hAnsi="Arial" w:cs="Arial"/>
                <w:b w:val="0"/>
                <w:bCs w:val="0"/>
                <w:color w:val="000000"/>
                <w:sz w:val="18"/>
                <w:szCs w:val="18"/>
                <w:lang w:eastAsia="en-US"/>
              </w:rPr>
              <w:t>Palmieri</w:t>
            </w:r>
            <w:proofErr w:type="spellEnd"/>
            <w:r>
              <w:rPr>
                <w:rStyle w:val="lev"/>
                <w:rFonts w:ascii="Arial" w:hAnsi="Arial" w:cs="Arial"/>
                <w:b w:val="0"/>
                <w:bCs w:val="0"/>
                <w:color w:val="000000"/>
                <w:sz w:val="18"/>
                <w:szCs w:val="18"/>
                <w:lang w:eastAsia="en-US"/>
              </w:rPr>
              <w:t xml:space="preserve"> de Giovanni FATTORI </w:t>
            </w:r>
          </w:p>
          <w:p w14:paraId="162628A7" w14:textId="77777777" w:rsidR="00DA7938" w:rsidRDefault="00DA7938">
            <w:pPr>
              <w:pStyle w:val="NormalWeb"/>
              <w:shd w:val="clear" w:color="auto" w:fill="FFFFFF"/>
              <w:rPr>
                <w:lang w:eastAsia="en-US"/>
              </w:rPr>
            </w:pPr>
          </w:p>
          <w:p w14:paraId="50F255ED" w14:textId="77777777" w:rsidR="00DA7938" w:rsidRDefault="00DA7938">
            <w:pPr>
              <w:pStyle w:val="NormalWeb"/>
              <w:shd w:val="clear" w:color="auto" w:fill="FFFFFF"/>
              <w:rPr>
                <w:sz w:val="18"/>
                <w:szCs w:val="18"/>
                <w:lang w:eastAsia="en-US"/>
              </w:rPr>
            </w:pPr>
          </w:p>
          <w:p w14:paraId="7BD734F8" w14:textId="77777777" w:rsidR="00DA7938" w:rsidRDefault="00DA7938">
            <w:pPr>
              <w:spacing w:after="0"/>
            </w:pPr>
            <w:r>
              <w:rPr>
                <w:noProof/>
                <w:sz w:val="20"/>
                <w:szCs w:val="20"/>
                <w:lang w:eastAsia="fr-FR"/>
              </w:rPr>
              <w:drawing>
                <wp:inline distT="0" distB="0" distL="0" distR="0" wp14:anchorId="6CC219D1" wp14:editId="6D655CC9">
                  <wp:extent cx="2863850" cy="673100"/>
                  <wp:effectExtent l="0" t="0" r="0" b="0"/>
                  <wp:docPr id="8"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63850" cy="673100"/>
                          </a:xfrm>
                          <a:prstGeom prst="rect">
                            <a:avLst/>
                          </a:prstGeom>
                          <a:noFill/>
                          <a:ln>
                            <a:noFill/>
                          </a:ln>
                        </pic:spPr>
                      </pic:pic>
                    </a:graphicData>
                  </a:graphic>
                </wp:inline>
              </w:drawing>
            </w:r>
          </w:p>
          <w:p w14:paraId="0A180010" w14:textId="77777777" w:rsidR="00DA7938" w:rsidRDefault="00DA7938">
            <w:pPr>
              <w:spacing w:after="0"/>
              <w:rPr>
                <w:sz w:val="20"/>
                <w:szCs w:val="20"/>
              </w:rPr>
            </w:pPr>
          </w:p>
          <w:p w14:paraId="55C723ED" w14:textId="77777777" w:rsidR="00DA7938" w:rsidRDefault="00DA7938">
            <w:pPr>
              <w:spacing w:after="0"/>
            </w:pPr>
          </w:p>
        </w:tc>
        <w:tc>
          <w:tcPr>
            <w:tcW w:w="59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BA2B31" w14:textId="77777777" w:rsidR="00DA7938" w:rsidRDefault="00DA7938">
            <w:pPr>
              <w:pStyle w:val="NormalWeb"/>
              <w:shd w:val="clear" w:color="auto" w:fill="FFFFFF"/>
              <w:rPr>
                <w:lang w:eastAsia="en-US"/>
              </w:rPr>
            </w:pPr>
            <w:r>
              <w:rPr>
                <w:rFonts w:ascii="Centra No2 Book" w:hAnsi="Centra No2 Book"/>
                <w:color w:val="000000"/>
                <w:sz w:val="18"/>
                <w:szCs w:val="18"/>
                <w:lang w:eastAsia="en-US"/>
              </w:rPr>
              <w:t>Signée par le peintre toscan </w:t>
            </w:r>
            <w:r>
              <w:rPr>
                <w:rStyle w:val="lev"/>
                <w:rFonts w:ascii="Arial" w:hAnsi="Arial" w:cs="Arial"/>
                <w:b w:val="0"/>
                <w:bCs w:val="0"/>
                <w:color w:val="000000"/>
                <w:sz w:val="18"/>
                <w:szCs w:val="18"/>
                <w:lang w:eastAsia="en-US"/>
              </w:rPr>
              <w:t xml:space="preserve">Giovanni </w:t>
            </w:r>
            <w:proofErr w:type="spellStart"/>
            <w:r>
              <w:rPr>
                <w:rStyle w:val="lev"/>
                <w:rFonts w:ascii="Arial" w:hAnsi="Arial" w:cs="Arial"/>
                <w:b w:val="0"/>
                <w:bCs w:val="0"/>
                <w:color w:val="000000"/>
                <w:sz w:val="18"/>
                <w:szCs w:val="18"/>
                <w:lang w:eastAsia="en-US"/>
              </w:rPr>
              <w:t>Fattori</w:t>
            </w:r>
            <w:proofErr w:type="spellEnd"/>
            <w:r>
              <w:rPr>
                <w:rFonts w:ascii="Centra No2 Book" w:hAnsi="Centra No2 Book"/>
                <w:color w:val="000000"/>
                <w:sz w:val="18"/>
                <w:szCs w:val="18"/>
                <w:lang w:eastAsia="en-US"/>
              </w:rPr>
              <w:t>, </w:t>
            </w:r>
            <w:r>
              <w:rPr>
                <w:rStyle w:val="Accentuation"/>
                <w:rFonts w:ascii="Arial" w:hAnsi="Arial" w:cs="Arial"/>
                <w:color w:val="000000"/>
                <w:sz w:val="18"/>
                <w:szCs w:val="18"/>
                <w:lang w:eastAsia="en-US"/>
              </w:rPr>
              <w:t xml:space="preserve">La rotonde des Bains </w:t>
            </w:r>
            <w:proofErr w:type="spellStart"/>
            <w:r>
              <w:rPr>
                <w:rStyle w:val="Accentuation"/>
                <w:rFonts w:ascii="Arial" w:hAnsi="Arial" w:cs="Arial"/>
                <w:color w:val="000000"/>
                <w:sz w:val="18"/>
                <w:szCs w:val="18"/>
                <w:lang w:eastAsia="en-US"/>
              </w:rPr>
              <w:t>Palmieri</w:t>
            </w:r>
            <w:proofErr w:type="spellEnd"/>
            <w:r>
              <w:rPr>
                <w:rFonts w:ascii="Centra No2 Book" w:hAnsi="Centra No2 Book"/>
                <w:color w:val="000000"/>
                <w:sz w:val="18"/>
                <w:szCs w:val="18"/>
                <w:lang w:eastAsia="en-US"/>
              </w:rPr>
              <w:t> est considérée comme l’un des chefs-d’œuvre les plus emblématiques du mouvement pictural </w:t>
            </w:r>
            <w:r>
              <w:rPr>
                <w:rStyle w:val="lev"/>
                <w:rFonts w:ascii="Arial" w:hAnsi="Arial" w:cs="Arial"/>
                <w:b w:val="0"/>
                <w:bCs w:val="0"/>
                <w:color w:val="000000"/>
                <w:sz w:val="18"/>
                <w:szCs w:val="18"/>
                <w:lang w:eastAsia="en-US"/>
              </w:rPr>
              <w:t>Macchiaioli</w:t>
            </w:r>
            <w:r>
              <w:rPr>
                <w:rFonts w:ascii="Centra No2 Book" w:hAnsi="Centra No2 Book"/>
                <w:color w:val="000000"/>
                <w:sz w:val="18"/>
                <w:szCs w:val="18"/>
                <w:lang w:eastAsia="en-US"/>
              </w:rPr>
              <w:t xml:space="preserve">, à la fin du XIXe siècle, dont elle présente les principaux traits distinctifs. En ce qui concerne le sujet, </w:t>
            </w:r>
            <w:proofErr w:type="spellStart"/>
            <w:r>
              <w:rPr>
                <w:rFonts w:ascii="Centra No2 Book" w:hAnsi="Centra No2 Book"/>
                <w:color w:val="000000"/>
                <w:sz w:val="18"/>
                <w:szCs w:val="18"/>
                <w:lang w:eastAsia="en-US"/>
              </w:rPr>
              <w:t>Fattori</w:t>
            </w:r>
            <w:proofErr w:type="spellEnd"/>
            <w:r>
              <w:rPr>
                <w:rFonts w:ascii="Centra No2 Book" w:hAnsi="Centra No2 Book"/>
                <w:color w:val="000000"/>
                <w:sz w:val="18"/>
                <w:szCs w:val="18"/>
                <w:lang w:eastAsia="en-US"/>
              </w:rPr>
              <w:t xml:space="preserve"> a choisi de représenter un groupe de sept femmes qui se détendent à la plage, sur le front de mer de Livourne. Il s’agit d’une scène de la vie quotidienne qui, comme le veut la tradition Macchiaioli, s’écarte des thèmes classiques. D’un point de vue technique, nous voyons comment les couleurs sont utilisées pures, définissant l’image à l’aide de points juxtaposés par des couleurs contrastées, sans le moindre contour. C’est précisément grâce à cette audacieuse expérimentation qu’en Italie, dans la seconde moitié du XIXe siècle, on peut parler pour la première fois de la naissance d’un art ” moderne “.</w:t>
            </w:r>
          </w:p>
          <w:p w14:paraId="2817C674" w14:textId="77777777" w:rsidR="00DA7938" w:rsidRDefault="00DA7938">
            <w:pPr>
              <w:pStyle w:val="NormalWeb"/>
              <w:shd w:val="clear" w:color="auto" w:fill="FFFFFF"/>
              <w:rPr>
                <w:lang w:eastAsia="en-US"/>
              </w:rPr>
            </w:pPr>
          </w:p>
          <w:p w14:paraId="332506D7" w14:textId="77777777" w:rsidR="00DA7938" w:rsidRDefault="00DA7938">
            <w:pPr>
              <w:spacing w:after="0"/>
              <w:rPr>
                <w:sz w:val="18"/>
                <w:szCs w:val="18"/>
              </w:rPr>
            </w:pPr>
          </w:p>
        </w:tc>
      </w:tr>
      <w:tr w:rsidR="00DA7938" w14:paraId="30BC26EF" w14:textId="77777777" w:rsidTr="00DA7938">
        <w:tc>
          <w:tcPr>
            <w:tcW w:w="4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45D33B" w14:textId="77777777" w:rsidR="00DA7938" w:rsidRDefault="00DA7938">
            <w:pPr>
              <w:pStyle w:val="NormalWeb"/>
              <w:shd w:val="clear" w:color="auto" w:fill="FFFFFF"/>
              <w:jc w:val="center"/>
              <w:rPr>
                <w:rFonts w:ascii="Centra No2 Book" w:hAnsi="Centra No2 Book"/>
                <w:color w:val="000000"/>
                <w:sz w:val="21"/>
                <w:szCs w:val="21"/>
                <w:lang w:eastAsia="en-US"/>
              </w:rPr>
            </w:pPr>
            <w:r>
              <w:rPr>
                <w:rFonts w:ascii="Centra No2 Book" w:hAnsi="Centra No2 Book"/>
                <w:color w:val="000000"/>
                <w:sz w:val="21"/>
                <w:szCs w:val="21"/>
                <w:lang w:eastAsia="en-US"/>
              </w:rPr>
              <w:lastRenderedPageBreak/>
              <w:t>Falaises de craie à Rügen</w:t>
            </w:r>
          </w:p>
          <w:p w14:paraId="31C53668" w14:textId="77777777" w:rsidR="00DA7938" w:rsidRDefault="00DA7938">
            <w:pPr>
              <w:spacing w:after="0"/>
              <w:jc w:val="center"/>
              <w:rPr>
                <w:lang w:eastAsia="fr-FR"/>
              </w:rPr>
            </w:pPr>
          </w:p>
          <w:p w14:paraId="75C5018E" w14:textId="77777777" w:rsidR="00DA7938" w:rsidRDefault="00DA7938">
            <w:pPr>
              <w:spacing w:after="0"/>
              <w:jc w:val="center"/>
            </w:pPr>
            <w:r>
              <w:rPr>
                <w:noProof/>
                <w:lang w:eastAsia="fr-FR"/>
              </w:rPr>
              <w:drawing>
                <wp:inline distT="0" distB="0" distL="0" distR="0" wp14:anchorId="64A58095" wp14:editId="3C42ADD2">
                  <wp:extent cx="1968500" cy="1765300"/>
                  <wp:effectExtent l="0" t="0" r="0" b="635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68500" cy="1765300"/>
                          </a:xfrm>
                          <a:prstGeom prst="rect">
                            <a:avLst/>
                          </a:prstGeom>
                          <a:noFill/>
                          <a:ln>
                            <a:noFill/>
                          </a:ln>
                        </pic:spPr>
                      </pic:pic>
                    </a:graphicData>
                  </a:graphic>
                </wp:inline>
              </w:drawing>
            </w:r>
          </w:p>
          <w:p w14:paraId="21D99342" w14:textId="77777777" w:rsidR="00DA7938" w:rsidRDefault="00DA7938">
            <w:pPr>
              <w:spacing w:after="0"/>
              <w:jc w:val="center"/>
            </w:pPr>
          </w:p>
        </w:tc>
        <w:tc>
          <w:tcPr>
            <w:tcW w:w="59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F30965" w14:textId="77777777" w:rsidR="00DA7938" w:rsidRDefault="00DA7938">
            <w:pPr>
              <w:pStyle w:val="NormalWeb"/>
              <w:shd w:val="clear" w:color="auto" w:fill="FFFFFF"/>
              <w:rPr>
                <w:lang w:eastAsia="en-US"/>
              </w:rPr>
            </w:pPr>
            <w:r>
              <w:rPr>
                <w:rFonts w:ascii="Centra No2 Book" w:hAnsi="Centra No2 Book"/>
                <w:color w:val="000000"/>
                <w:sz w:val="21"/>
                <w:szCs w:val="21"/>
                <w:lang w:eastAsia="en-US"/>
              </w:rPr>
              <w:t>La peinture romantique s’est largement consacrée au thème du paysage, en particulier marin. Il n’est donc pas incongru d’inclure dans cette liste un troisième artiste s’inscrivant dans ce courant. Ainsi, à Géricault et Turner s’ajoute </w:t>
            </w:r>
            <w:r>
              <w:rPr>
                <w:rStyle w:val="lev"/>
                <w:rFonts w:ascii="Arial" w:hAnsi="Arial" w:cs="Arial"/>
                <w:b w:val="0"/>
                <w:bCs w:val="0"/>
                <w:color w:val="000000"/>
                <w:sz w:val="30"/>
                <w:szCs w:val="30"/>
                <w:lang w:eastAsia="en-US"/>
              </w:rPr>
              <w:t>Caspar David Friedrich</w:t>
            </w:r>
            <w:r>
              <w:rPr>
                <w:rFonts w:ascii="Centra No2 Book" w:hAnsi="Centra No2 Book"/>
                <w:color w:val="000000"/>
                <w:sz w:val="21"/>
                <w:szCs w:val="21"/>
                <w:lang w:eastAsia="en-US"/>
              </w:rPr>
              <w:t>, qui, plus que tout, exprima à travers ses œuvres le ” </w:t>
            </w:r>
            <w:r>
              <w:rPr>
                <w:rStyle w:val="lev"/>
                <w:rFonts w:ascii="Arial" w:hAnsi="Arial" w:cs="Arial"/>
                <w:b w:val="0"/>
                <w:bCs w:val="0"/>
                <w:color w:val="000000"/>
                <w:sz w:val="30"/>
                <w:szCs w:val="30"/>
                <w:lang w:eastAsia="en-US"/>
              </w:rPr>
              <w:t>sentiment du sublime</w:t>
            </w:r>
            <w:r>
              <w:rPr>
                <w:rFonts w:ascii="Centra No2 Book" w:hAnsi="Centra No2 Book"/>
                <w:color w:val="000000"/>
                <w:sz w:val="21"/>
                <w:szCs w:val="21"/>
                <w:lang w:eastAsia="en-US"/>
              </w:rPr>
              <w:t> “. Les </w:t>
            </w:r>
            <w:r>
              <w:rPr>
                <w:rStyle w:val="Accentuation"/>
                <w:rFonts w:ascii="Arial" w:hAnsi="Arial" w:cs="Arial"/>
                <w:color w:val="000000"/>
                <w:sz w:val="21"/>
                <w:szCs w:val="21"/>
                <w:lang w:eastAsia="en-US"/>
              </w:rPr>
              <w:t>Falaises de craie à Rügen</w:t>
            </w:r>
            <w:r>
              <w:rPr>
                <w:rFonts w:ascii="Centra No2 Book" w:hAnsi="Centra No2 Book"/>
                <w:color w:val="000000"/>
                <w:sz w:val="21"/>
                <w:szCs w:val="21"/>
                <w:lang w:eastAsia="en-US"/>
              </w:rPr>
              <w:t> sont une œuvre emblématique de sa production. Les hautes parois rocheuses, fermées au sommet par les frondes de deux arbres, forment un cadre circulaire ouvert sur la mer. Le spectacle naturel peint par Friedrich laisse l’observateur sans voix, tout comme l’homme représenté dans le tableau, plongé dans une profonde méditation tandis qu’il scrute l’horizon. Ce n’est que par la contemplation de la nature que l’homme peut rejoindre son propre esprit et faire l’expérience du sublime.</w:t>
            </w:r>
          </w:p>
        </w:tc>
      </w:tr>
      <w:tr w:rsidR="00DA7938" w14:paraId="36D89178" w14:textId="77777777" w:rsidTr="00DA7938">
        <w:tc>
          <w:tcPr>
            <w:tcW w:w="1077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D2E5DFD" w14:textId="77777777" w:rsidR="00DA7938" w:rsidRDefault="00DA7938">
            <w:pPr>
              <w:pStyle w:val="NormalWeb"/>
              <w:shd w:val="clear" w:color="auto" w:fill="FFFFFF"/>
              <w:rPr>
                <w:lang w:eastAsia="en-US"/>
              </w:rPr>
            </w:pPr>
            <w:r>
              <w:rPr>
                <w:b/>
                <w:lang w:eastAsia="en-US"/>
              </w:rPr>
              <w:t>Artistes Référents :</w:t>
            </w:r>
            <w:r>
              <w:rPr>
                <w:lang w:eastAsia="en-US"/>
              </w:rPr>
              <w:t xml:space="preserve"> </w:t>
            </w:r>
            <w:r>
              <w:rPr>
                <w:sz w:val="20"/>
                <w:szCs w:val="20"/>
                <w:lang w:eastAsia="en-US"/>
              </w:rPr>
              <w:t xml:space="preserve">Monet, Boudin, Klein, De Staël, Turner, </w:t>
            </w:r>
            <w:proofErr w:type="spellStart"/>
            <w:proofErr w:type="gramStart"/>
            <w:r>
              <w:rPr>
                <w:sz w:val="20"/>
                <w:szCs w:val="20"/>
                <w:lang w:eastAsia="en-US"/>
              </w:rPr>
              <w:t>Hokusaï</w:t>
            </w:r>
            <w:proofErr w:type="spellEnd"/>
            <w:r>
              <w:rPr>
                <w:sz w:val="20"/>
                <w:szCs w:val="20"/>
                <w:lang w:eastAsia="en-US"/>
              </w:rPr>
              <w:t>,  Manessier</w:t>
            </w:r>
            <w:proofErr w:type="gramEnd"/>
            <w:r>
              <w:rPr>
                <w:sz w:val="20"/>
                <w:szCs w:val="20"/>
                <w:lang w:eastAsia="en-US"/>
              </w:rPr>
              <w:t>, Matisse, Whistler, Cézanne.</w:t>
            </w:r>
          </w:p>
        </w:tc>
      </w:tr>
      <w:tr w:rsidR="00DA7938" w14:paraId="5099D670" w14:textId="77777777" w:rsidTr="00DA7938">
        <w:tc>
          <w:tcPr>
            <w:tcW w:w="4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518B47" w14:textId="77777777" w:rsidR="00DA7938" w:rsidRDefault="00DA7938">
            <w:pPr>
              <w:pStyle w:val="NormalWeb"/>
              <w:shd w:val="clear" w:color="auto" w:fill="FFFFFF"/>
              <w:jc w:val="center"/>
              <w:rPr>
                <w:lang w:eastAsia="en-US"/>
              </w:rPr>
            </w:pPr>
            <w:r>
              <w:rPr>
                <w:rFonts w:ascii="Centra No2 Book" w:hAnsi="Centra No2 Book"/>
                <w:b/>
                <w:color w:val="000000"/>
                <w:sz w:val="16"/>
                <w:szCs w:val="16"/>
                <w:lang w:eastAsia="en-US"/>
              </w:rPr>
              <w:t xml:space="preserve">Mar Caribe de Tony </w:t>
            </w:r>
            <w:proofErr w:type="spellStart"/>
            <w:r>
              <w:rPr>
                <w:rFonts w:ascii="Centra No2 Book" w:hAnsi="Centra No2 Book"/>
                <w:b/>
                <w:color w:val="000000"/>
                <w:sz w:val="16"/>
                <w:szCs w:val="16"/>
                <w:lang w:eastAsia="en-US"/>
              </w:rPr>
              <w:t>Capellan</w:t>
            </w:r>
            <w:proofErr w:type="spellEnd"/>
            <w:r>
              <w:rPr>
                <w:rFonts w:ascii="Centra No2 Book" w:hAnsi="Centra No2 Book"/>
                <w:b/>
                <w:color w:val="000000"/>
                <w:sz w:val="16"/>
                <w:szCs w:val="16"/>
                <w:lang w:eastAsia="en-US"/>
              </w:rPr>
              <w:t xml:space="preserve"> </w:t>
            </w:r>
            <w:r>
              <w:rPr>
                <w:rFonts w:ascii="Centra No2 Book" w:hAnsi="Centra No2 Book"/>
                <w:color w:val="000000"/>
                <w:sz w:val="16"/>
                <w:szCs w:val="16"/>
                <w:lang w:eastAsia="en-US"/>
              </w:rPr>
              <w:t>1996</w:t>
            </w:r>
            <w:r>
              <w:rPr>
                <w:color w:val="000000"/>
                <w:w w:val="1"/>
                <w:shd w:val="clear" w:color="auto" w:fill="000000"/>
                <w:lang w:eastAsia="en-US"/>
              </w:rPr>
              <w:t xml:space="preserve">    </w:t>
            </w:r>
          </w:p>
          <w:p w14:paraId="2C58DEBD" w14:textId="77777777" w:rsidR="00DA7938" w:rsidRDefault="00DA7938">
            <w:pPr>
              <w:pStyle w:val="NormalWeb"/>
              <w:shd w:val="clear" w:color="auto" w:fill="FFFFFF"/>
              <w:jc w:val="center"/>
              <w:rPr>
                <w:lang w:eastAsia="en-US"/>
              </w:rPr>
            </w:pPr>
          </w:p>
          <w:p w14:paraId="6865B81F" w14:textId="77777777" w:rsidR="00DA7938" w:rsidRDefault="00DA7938">
            <w:pPr>
              <w:pStyle w:val="NormalWeb"/>
              <w:shd w:val="clear" w:color="auto" w:fill="FFFFFF"/>
              <w:jc w:val="center"/>
              <w:rPr>
                <w:lang w:eastAsia="en-US"/>
              </w:rPr>
            </w:pPr>
            <w:r>
              <w:rPr>
                <w:rFonts w:ascii="Centra No2 Book" w:hAnsi="Centra No2 Book"/>
                <w:noProof/>
                <w:color w:val="000000"/>
                <w:sz w:val="16"/>
                <w:szCs w:val="16"/>
                <w:lang w:eastAsia="en-US"/>
              </w:rPr>
              <w:drawing>
                <wp:inline distT="0" distB="0" distL="0" distR="0" wp14:anchorId="65131506" wp14:editId="281A68D0">
                  <wp:extent cx="2317750" cy="1733550"/>
                  <wp:effectExtent l="0" t="0" r="6350" b="0"/>
                  <wp:docPr id="10"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317750" cy="1733550"/>
                          </a:xfrm>
                          <a:prstGeom prst="rect">
                            <a:avLst/>
                          </a:prstGeom>
                          <a:noFill/>
                          <a:ln>
                            <a:noFill/>
                          </a:ln>
                        </pic:spPr>
                      </pic:pic>
                    </a:graphicData>
                  </a:graphic>
                </wp:inline>
              </w:drawing>
            </w:r>
          </w:p>
          <w:p w14:paraId="215577B2" w14:textId="77777777" w:rsidR="00DA7938" w:rsidRDefault="00DA7938">
            <w:pPr>
              <w:pStyle w:val="NormalWeb"/>
              <w:shd w:val="clear" w:color="auto" w:fill="FFFFFF"/>
              <w:jc w:val="center"/>
              <w:rPr>
                <w:rFonts w:ascii="Centra No2 Book" w:hAnsi="Centra No2 Book"/>
                <w:b/>
                <w:color w:val="000000"/>
                <w:sz w:val="16"/>
                <w:szCs w:val="16"/>
                <w:lang w:eastAsia="en-US"/>
              </w:rPr>
            </w:pPr>
          </w:p>
        </w:tc>
        <w:tc>
          <w:tcPr>
            <w:tcW w:w="59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6DDB9DC" w14:textId="77777777" w:rsidR="00DA7938" w:rsidRDefault="00DA7938">
            <w:pPr>
              <w:pStyle w:val="NormalWeb"/>
              <w:shd w:val="clear" w:color="auto" w:fill="FFFFFF"/>
              <w:rPr>
                <w:rFonts w:ascii="Calibri" w:hAnsi="Calibri"/>
                <w:color w:val="000000"/>
                <w:sz w:val="16"/>
                <w:szCs w:val="16"/>
                <w:lang w:eastAsia="en-US"/>
              </w:rPr>
            </w:pPr>
            <w:r>
              <w:rPr>
                <w:rFonts w:ascii="Calibri" w:hAnsi="Calibri"/>
                <w:color w:val="000000"/>
                <w:sz w:val="16"/>
                <w:szCs w:val="16"/>
                <w:lang w:eastAsia="en-US"/>
              </w:rPr>
              <w:t xml:space="preserve">Mar Caribe est une installation contemporaine de dimensions variables. Plusieurs mètres carrés de tongs abîmés récupérés sur des plages (trouées, délavées, moisies, craquelées ou déchirées) disposés au sol. </w:t>
            </w:r>
          </w:p>
          <w:p w14:paraId="633010B9" w14:textId="77777777" w:rsidR="00DA7938" w:rsidRDefault="00DA7938">
            <w:pPr>
              <w:pStyle w:val="NormalWeb"/>
              <w:shd w:val="clear" w:color="auto" w:fill="FFFFFF"/>
              <w:rPr>
                <w:rFonts w:ascii="Calibri" w:hAnsi="Calibri"/>
                <w:color w:val="000000"/>
                <w:sz w:val="16"/>
                <w:szCs w:val="16"/>
                <w:lang w:eastAsia="en-US"/>
              </w:rPr>
            </w:pPr>
            <w:r>
              <w:rPr>
                <w:rFonts w:ascii="Calibri" w:hAnsi="Calibri"/>
                <w:color w:val="000000"/>
                <w:sz w:val="16"/>
                <w:szCs w:val="16"/>
                <w:lang w:eastAsia="en-US"/>
              </w:rPr>
              <w:t xml:space="preserve">La bride est remplacée par du fil de fer barbelé. Chaque sandale empiète légèrement sur celle de la rangée suivante pour assurer </w:t>
            </w:r>
            <w:proofErr w:type="gramStart"/>
            <w:r>
              <w:rPr>
                <w:rFonts w:ascii="Calibri" w:hAnsi="Calibri"/>
                <w:color w:val="000000"/>
                <w:sz w:val="16"/>
                <w:szCs w:val="16"/>
                <w:lang w:eastAsia="en-US"/>
              </w:rPr>
              <w:t>un passage visuels</w:t>
            </w:r>
            <w:proofErr w:type="gramEnd"/>
            <w:r>
              <w:rPr>
                <w:rFonts w:ascii="Calibri" w:hAnsi="Calibri"/>
                <w:color w:val="000000"/>
                <w:sz w:val="16"/>
                <w:szCs w:val="16"/>
                <w:lang w:eastAsia="en-US"/>
              </w:rPr>
              <w:t xml:space="preserve">, créer une surface compacte, une étendue. En art contemporain, on parle d’accumulation. Cette disposition évoque le mouvement d’une marée. Les tongs déclinent une variété de bleus comme les nuances des lagons peu profonds. Chaque sandale est unique (motif particulier) elle a donc son identité propre mais l’accumulation crée une masse compacte, une sensation de troublante multitude. Ces objets nous renvoient aux individus qui les portaient et l’utilisation du fil, barbelé, agressif et blessant, introduit les notions de souffrance, de piège, de danger ou d’entrave. L’œuvre semble évoquer la souffrance d’une masse de personnes comme une métaphore de la misère qui perdure. </w:t>
            </w:r>
          </w:p>
          <w:p w14:paraId="45FE8750" w14:textId="77777777" w:rsidR="00DA7938" w:rsidRDefault="00DA7938">
            <w:pPr>
              <w:pStyle w:val="NormalWeb"/>
              <w:shd w:val="clear" w:color="auto" w:fill="FFFFFF"/>
              <w:rPr>
                <w:lang w:eastAsia="en-US"/>
              </w:rPr>
            </w:pPr>
            <w:r>
              <w:rPr>
                <w:rFonts w:ascii="Calibri" w:hAnsi="Calibri"/>
                <w:color w:val="000000"/>
                <w:sz w:val="16"/>
                <w:szCs w:val="16"/>
                <w:lang w:eastAsia="en-US"/>
              </w:rPr>
              <w:t xml:space="preserve">Les objets abandonnés témoignent de son époque dominée par l’exploitation du pétrole et le dénuement économique de la région. La tong renvoie à la détente et aux vacances dans les pays économiquement prospères, elle incarne pauvreté et précarité pour les plus démunis. </w:t>
            </w:r>
            <w:proofErr w:type="spellStart"/>
            <w:r>
              <w:rPr>
                <w:rFonts w:ascii="Calibri" w:hAnsi="Calibri"/>
                <w:b/>
                <w:color w:val="000000"/>
                <w:sz w:val="16"/>
                <w:szCs w:val="16"/>
                <w:lang w:eastAsia="en-US"/>
              </w:rPr>
              <w:t>Capéllan</w:t>
            </w:r>
            <w:proofErr w:type="spellEnd"/>
            <w:r>
              <w:rPr>
                <w:rFonts w:ascii="Calibri" w:hAnsi="Calibri"/>
                <w:b/>
                <w:color w:val="000000"/>
                <w:sz w:val="16"/>
                <w:szCs w:val="16"/>
                <w:lang w:eastAsia="en-US"/>
              </w:rPr>
              <w:t xml:space="preserve"> pointe la présence du plastique dans la mer.</w:t>
            </w:r>
          </w:p>
        </w:tc>
      </w:tr>
      <w:tr w:rsidR="00DA7938" w14:paraId="0967A520" w14:textId="77777777" w:rsidTr="00DA7938">
        <w:tc>
          <w:tcPr>
            <w:tcW w:w="4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C46061" w14:textId="77777777" w:rsidR="00DA7938" w:rsidRDefault="00DA7938">
            <w:pPr>
              <w:pStyle w:val="NormalWeb"/>
              <w:shd w:val="clear" w:color="auto" w:fill="FFFFFF"/>
              <w:rPr>
                <w:lang w:eastAsia="en-US"/>
              </w:rPr>
            </w:pPr>
            <w:r>
              <w:rPr>
                <w:rFonts w:ascii="Centra No2 Book" w:hAnsi="Centra No2 Book"/>
                <w:b/>
                <w:color w:val="000000"/>
                <w:sz w:val="16"/>
                <w:szCs w:val="16"/>
                <w:lang w:eastAsia="en-US"/>
              </w:rPr>
              <w:t xml:space="preserve">              </w:t>
            </w:r>
            <w:proofErr w:type="spellStart"/>
            <w:r>
              <w:rPr>
                <w:rFonts w:ascii="Centra No2 Book" w:hAnsi="Centra No2 Book"/>
                <w:b/>
                <w:color w:val="000000"/>
                <w:sz w:val="16"/>
                <w:szCs w:val="16"/>
                <w:lang w:eastAsia="en-US"/>
              </w:rPr>
              <w:t>Adara</w:t>
            </w:r>
            <w:proofErr w:type="spellEnd"/>
            <w:r>
              <w:rPr>
                <w:rFonts w:ascii="Centra No2 Book" w:hAnsi="Centra No2 Book"/>
                <w:b/>
                <w:color w:val="000000"/>
                <w:sz w:val="16"/>
                <w:szCs w:val="16"/>
                <w:lang w:eastAsia="en-US"/>
              </w:rPr>
              <w:t xml:space="preserve"> Bay </w:t>
            </w:r>
            <w:r>
              <w:rPr>
                <w:rFonts w:ascii="Centra No2 Book" w:hAnsi="Centra No2 Book"/>
                <w:color w:val="000000"/>
                <w:sz w:val="16"/>
                <w:szCs w:val="16"/>
                <w:lang w:eastAsia="en-US"/>
              </w:rPr>
              <w:t>d’Alice Anne Augustin 2022</w:t>
            </w:r>
          </w:p>
          <w:p w14:paraId="60B22CF9" w14:textId="77777777" w:rsidR="00DA7938" w:rsidRDefault="00DA7938">
            <w:pPr>
              <w:pStyle w:val="NormalWeb"/>
              <w:shd w:val="clear" w:color="auto" w:fill="FFFFFF"/>
              <w:rPr>
                <w:rFonts w:ascii="Centra No2 Book" w:hAnsi="Centra No2 Book"/>
                <w:b/>
                <w:color w:val="000000"/>
                <w:sz w:val="16"/>
                <w:szCs w:val="16"/>
                <w:lang w:eastAsia="en-US"/>
              </w:rPr>
            </w:pPr>
          </w:p>
          <w:p w14:paraId="2E742E17" w14:textId="77777777" w:rsidR="00DA7938" w:rsidRDefault="00DA7938">
            <w:pPr>
              <w:pStyle w:val="NormalWeb"/>
              <w:shd w:val="clear" w:color="auto" w:fill="FFFFFF"/>
              <w:jc w:val="center"/>
              <w:rPr>
                <w:lang w:eastAsia="en-US"/>
              </w:rPr>
            </w:pPr>
            <w:r>
              <w:rPr>
                <w:rFonts w:ascii="Centra No2 Book" w:hAnsi="Centra No2 Book"/>
                <w:b/>
                <w:noProof/>
                <w:color w:val="000000"/>
                <w:sz w:val="16"/>
                <w:szCs w:val="16"/>
                <w:lang w:eastAsia="en-US"/>
              </w:rPr>
              <w:lastRenderedPageBreak/>
              <w:drawing>
                <wp:inline distT="0" distB="0" distL="0" distR="0" wp14:anchorId="1833C10B" wp14:editId="14816F6E">
                  <wp:extent cx="2565400" cy="2565400"/>
                  <wp:effectExtent l="0" t="0" r="6350" b="6350"/>
                  <wp:docPr id="11"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565400" cy="2565400"/>
                          </a:xfrm>
                          <a:prstGeom prst="rect">
                            <a:avLst/>
                          </a:prstGeom>
                          <a:noFill/>
                          <a:ln>
                            <a:noFill/>
                          </a:ln>
                        </pic:spPr>
                      </pic:pic>
                    </a:graphicData>
                  </a:graphic>
                </wp:inline>
              </w:drawing>
            </w:r>
          </w:p>
        </w:tc>
        <w:tc>
          <w:tcPr>
            <w:tcW w:w="59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18F5D5" w14:textId="77777777" w:rsidR="00DA7938" w:rsidRDefault="00DA7938">
            <w:pPr>
              <w:pStyle w:val="NormalWeb"/>
              <w:shd w:val="clear" w:color="auto" w:fill="FFFFFF"/>
              <w:rPr>
                <w:rFonts w:ascii="Calibri" w:hAnsi="Calibri"/>
                <w:sz w:val="16"/>
                <w:szCs w:val="16"/>
                <w:lang w:eastAsia="en-US"/>
              </w:rPr>
            </w:pPr>
            <w:r>
              <w:rPr>
                <w:rFonts w:ascii="Calibri" w:hAnsi="Calibri"/>
                <w:sz w:val="16"/>
                <w:szCs w:val="16"/>
                <w:lang w:eastAsia="en-US"/>
              </w:rPr>
              <w:lastRenderedPageBreak/>
              <w:t xml:space="preserve">Alice-Anne AUGUSTIN est une artiste pluridisciplinaire originaire de Guadeloupe, qui pratique plusieurs techniques d’art fluide pictural. En peinture, le lâcher prise tient une place prépondérante au cœur de son œuvre. </w:t>
            </w:r>
            <w:proofErr w:type="gramStart"/>
            <w:r>
              <w:rPr>
                <w:rFonts w:ascii="Calibri" w:hAnsi="Calibri"/>
                <w:sz w:val="16"/>
                <w:szCs w:val="16"/>
                <w:lang w:eastAsia="en-US"/>
              </w:rPr>
              <w:t>elle</w:t>
            </w:r>
            <w:proofErr w:type="gramEnd"/>
            <w:r>
              <w:rPr>
                <w:rFonts w:ascii="Calibri" w:hAnsi="Calibri"/>
                <w:sz w:val="16"/>
                <w:szCs w:val="16"/>
                <w:lang w:eastAsia="en-US"/>
              </w:rPr>
              <w:t xml:space="preserve"> nous fait découvrir des tableaux </w:t>
            </w:r>
            <w:proofErr w:type="spellStart"/>
            <w:r>
              <w:rPr>
                <w:rFonts w:ascii="Calibri" w:hAnsi="Calibri"/>
                <w:sz w:val="16"/>
                <w:szCs w:val="16"/>
                <w:lang w:eastAsia="en-US"/>
              </w:rPr>
              <w:t>hypnotisants</w:t>
            </w:r>
            <w:proofErr w:type="spellEnd"/>
            <w:r>
              <w:rPr>
                <w:rFonts w:ascii="Calibri" w:hAnsi="Calibri"/>
                <w:sz w:val="16"/>
                <w:szCs w:val="16"/>
                <w:lang w:eastAsia="en-US"/>
              </w:rPr>
              <w:t xml:space="preserve">, qui nous invitent à plonger dans notre propre imaginaire. On lui connaissait ses toiles évoquant le cosmos, les terres vues du ciel, les compositions minérales et cellulaires. </w:t>
            </w:r>
          </w:p>
          <w:p w14:paraId="6A9BBF2C" w14:textId="77777777" w:rsidR="00DA7938" w:rsidRDefault="00DA7938">
            <w:pPr>
              <w:pStyle w:val="NormalWeb"/>
              <w:shd w:val="clear" w:color="auto" w:fill="FFFFFF"/>
              <w:rPr>
                <w:rFonts w:ascii="Calibri" w:hAnsi="Calibri"/>
                <w:sz w:val="16"/>
                <w:szCs w:val="16"/>
                <w:lang w:eastAsia="en-US"/>
              </w:rPr>
            </w:pPr>
            <w:r>
              <w:rPr>
                <w:rFonts w:ascii="Calibri" w:hAnsi="Calibri"/>
                <w:sz w:val="16"/>
                <w:szCs w:val="16"/>
                <w:lang w:eastAsia="en-US"/>
              </w:rPr>
              <w:t>C’est aujourd’hui dans un registre plus proche du rivage qu’on la retrouve pour cette exposition. L’artiste nous propose l’analogie d’une rencontre entre état solide et liquide d’océan qui épouse la terre dans le tumulte des vagues et des autres éléments qui n’ont de la dualité que l’apparence sinon que l’interdépendance. Et loin de n’en être qu’observateur, nous faisons partie de ce tout. Dans cette série littorale, l’artiste s’aventure sur un terrain plus figuratif en scindant l’espace de la toile en deux par la couleur. Une série de ciels ocres, de déserts de sables, d’écume et de bords de plage. Une fenêtre qui s’ouvre pour une navigation à vue, un coup d’</w:t>
            </w:r>
            <w:proofErr w:type="spellStart"/>
            <w:r>
              <w:rPr>
                <w:rFonts w:ascii="Calibri" w:hAnsi="Calibri"/>
                <w:sz w:val="16"/>
                <w:szCs w:val="16"/>
                <w:lang w:eastAsia="en-US"/>
              </w:rPr>
              <w:t>oeil</w:t>
            </w:r>
            <w:proofErr w:type="spellEnd"/>
            <w:r>
              <w:rPr>
                <w:rFonts w:ascii="Calibri" w:hAnsi="Calibri"/>
                <w:sz w:val="16"/>
                <w:szCs w:val="16"/>
                <w:lang w:eastAsia="en-US"/>
              </w:rPr>
              <w:t xml:space="preserve"> à travers le hublot sur les éléments caractéristiques de cette terre que nous partageons tous. Ses </w:t>
            </w:r>
            <w:proofErr w:type="spellStart"/>
            <w:r>
              <w:rPr>
                <w:rFonts w:ascii="Calibri" w:hAnsi="Calibri"/>
                <w:sz w:val="16"/>
                <w:szCs w:val="16"/>
                <w:lang w:eastAsia="en-US"/>
              </w:rPr>
              <w:t>oeuvres</w:t>
            </w:r>
            <w:proofErr w:type="spellEnd"/>
            <w:r>
              <w:rPr>
                <w:rFonts w:ascii="Calibri" w:hAnsi="Calibri"/>
                <w:sz w:val="16"/>
                <w:szCs w:val="16"/>
                <w:lang w:eastAsia="en-US"/>
              </w:rPr>
              <w:t xml:space="preserve"> en noir et blanc relèvent d’un registre beaucoup plus racinaire, forêts d’arbres ou de cactus, villes aux gratte-ciels improbables, gorgones et ombres chinoises de paysages presque calligraphiques. </w:t>
            </w:r>
          </w:p>
          <w:p w14:paraId="7401F02B" w14:textId="77777777" w:rsidR="00DA7938" w:rsidRDefault="00DA7938">
            <w:pPr>
              <w:pStyle w:val="NormalWeb"/>
              <w:shd w:val="clear" w:color="auto" w:fill="FFFFFF"/>
              <w:rPr>
                <w:rFonts w:ascii="Calibri" w:hAnsi="Calibri"/>
                <w:sz w:val="16"/>
                <w:szCs w:val="16"/>
                <w:lang w:eastAsia="en-US"/>
              </w:rPr>
            </w:pPr>
            <w:r>
              <w:rPr>
                <w:rFonts w:ascii="Calibri" w:hAnsi="Calibri"/>
                <w:sz w:val="16"/>
                <w:szCs w:val="16"/>
                <w:lang w:eastAsia="en-US"/>
              </w:rPr>
              <w:t xml:space="preserve">Déjà présentée à Paris lors de sa dernière exposition, c’est la première fois qu’elle dévoile cette technique en Guadeloupe. Son art est guidé par le hasard. Chacune de ses œuvres est le résultat d’expériences plus ou moins aléatoires, qui la mènent à apprivoiser les formes qui se révèlent dans la peinture. L’artiste se laisse porter par l’entremêlement envoûtant des couleurs sur la toile, et nous emmène avec elle. “Quand </w:t>
            </w:r>
            <w:r>
              <w:rPr>
                <w:rFonts w:ascii="Calibri" w:hAnsi="Calibri"/>
                <w:sz w:val="16"/>
                <w:szCs w:val="16"/>
                <w:lang w:eastAsia="en-US"/>
              </w:rPr>
              <w:lastRenderedPageBreak/>
              <w:t xml:space="preserve">je crée, il y a un écho méditatif, je regarde les choses arriver naturellement, en y opposant peu de résistance. C’est comme voir la nature faire son </w:t>
            </w:r>
            <w:proofErr w:type="spellStart"/>
            <w:r>
              <w:rPr>
                <w:rFonts w:ascii="Calibri" w:hAnsi="Calibri"/>
                <w:sz w:val="16"/>
                <w:szCs w:val="16"/>
                <w:lang w:eastAsia="en-US"/>
              </w:rPr>
              <w:t>oeuvre</w:t>
            </w:r>
            <w:proofErr w:type="spellEnd"/>
            <w:r>
              <w:rPr>
                <w:rFonts w:ascii="Calibri" w:hAnsi="Calibri"/>
                <w:sz w:val="16"/>
                <w:szCs w:val="16"/>
                <w:lang w:eastAsia="en-US"/>
              </w:rPr>
              <w:t xml:space="preserve">, mais en accéléré.” </w:t>
            </w:r>
          </w:p>
        </w:tc>
      </w:tr>
      <w:tr w:rsidR="00DA7938" w14:paraId="12DCA567" w14:textId="77777777" w:rsidTr="00DA7938">
        <w:tc>
          <w:tcPr>
            <w:tcW w:w="4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83667B5" w14:textId="77777777" w:rsidR="00DA7938" w:rsidRDefault="00DA7938">
            <w:pPr>
              <w:shd w:val="clear" w:color="auto" w:fill="FFFFFF"/>
              <w:suppressAutoHyphens w:val="0"/>
              <w:spacing w:after="0"/>
            </w:pPr>
            <w:r>
              <w:rPr>
                <w:rFonts w:eastAsia="Times New Roman" w:cs="Arial"/>
                <w:b/>
                <w:bCs/>
                <w:color w:val="434343"/>
                <w:sz w:val="16"/>
                <w:szCs w:val="16"/>
                <w:lang w:eastAsia="fr-FR"/>
              </w:rPr>
              <w:lastRenderedPageBreak/>
              <w:t xml:space="preserve">                  Les pêcheurs III de </w:t>
            </w:r>
            <w:r>
              <w:rPr>
                <w:rFonts w:eastAsia="Times New Roman" w:cs="Arial"/>
                <w:bCs/>
                <w:color w:val="434343"/>
                <w:sz w:val="16"/>
                <w:szCs w:val="16"/>
                <w:lang w:eastAsia="fr-FR"/>
              </w:rPr>
              <w:t>Georges ROHNER 1935</w:t>
            </w:r>
          </w:p>
          <w:p w14:paraId="0A35759B" w14:textId="77777777" w:rsidR="00DA7938" w:rsidRDefault="00DA7938">
            <w:pPr>
              <w:pStyle w:val="NormalWeb"/>
              <w:shd w:val="clear" w:color="auto" w:fill="FFFFFF"/>
              <w:jc w:val="center"/>
              <w:rPr>
                <w:lang w:eastAsia="en-US"/>
              </w:rPr>
            </w:pPr>
            <w:r>
              <w:rPr>
                <w:noProof/>
                <w:lang w:eastAsia="en-US"/>
              </w:rPr>
              <w:drawing>
                <wp:inline distT="0" distB="0" distL="0" distR="0" wp14:anchorId="449C9DC9" wp14:editId="475E0528">
                  <wp:extent cx="1854200" cy="2381250"/>
                  <wp:effectExtent l="0" t="0" r="0" b="0"/>
                  <wp:docPr id="12" name="Image 19" descr="https://www.seableue.fr/wp-content/uploads/2011/11/Rhoner-Georges-affiche-@V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9" descr="https://www.seableue.fr/wp-content/uploads/2011/11/Rhoner-Georges-affiche-@Vir.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854200" cy="2381250"/>
                          </a:xfrm>
                          <a:prstGeom prst="rect">
                            <a:avLst/>
                          </a:prstGeom>
                          <a:noFill/>
                          <a:ln>
                            <a:noFill/>
                          </a:ln>
                        </pic:spPr>
                      </pic:pic>
                    </a:graphicData>
                  </a:graphic>
                </wp:inline>
              </w:drawing>
            </w:r>
          </w:p>
        </w:tc>
        <w:tc>
          <w:tcPr>
            <w:tcW w:w="59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ED6F89" w14:textId="77777777" w:rsidR="00DA7938" w:rsidRDefault="00DA7938">
            <w:pPr>
              <w:shd w:val="clear" w:color="auto" w:fill="FFFFFF"/>
              <w:suppressAutoHyphens w:val="0"/>
              <w:spacing w:before="100" w:after="100"/>
            </w:pPr>
            <w:r>
              <w:rPr>
                <w:rFonts w:eastAsia="Times New Roman" w:cs="Arial"/>
                <w:color w:val="434343"/>
                <w:sz w:val="16"/>
                <w:szCs w:val="16"/>
                <w:lang w:eastAsia="fr-FR"/>
              </w:rPr>
              <w:t xml:space="preserve">Le peintre a été initié au dessin par son oncle le sculpteur Georges </w:t>
            </w:r>
            <w:proofErr w:type="spellStart"/>
            <w:r>
              <w:rPr>
                <w:rFonts w:eastAsia="Times New Roman" w:cs="Arial"/>
                <w:color w:val="434343"/>
                <w:sz w:val="16"/>
                <w:szCs w:val="16"/>
                <w:lang w:eastAsia="fr-FR"/>
              </w:rPr>
              <w:t>Stugocki</w:t>
            </w:r>
            <w:proofErr w:type="spellEnd"/>
            <w:r>
              <w:rPr>
                <w:rFonts w:eastAsia="Times New Roman" w:cs="Arial"/>
                <w:color w:val="434343"/>
                <w:sz w:val="16"/>
                <w:szCs w:val="16"/>
                <w:lang w:eastAsia="fr-FR"/>
              </w:rPr>
              <w:t>, et s’oriente très jeune vers le métier de peintre.</w:t>
            </w:r>
            <w:r>
              <w:rPr>
                <w:rFonts w:eastAsia="Times New Roman" w:cs="Arial"/>
                <w:color w:val="434343"/>
                <w:sz w:val="16"/>
                <w:szCs w:val="16"/>
                <w:lang w:eastAsia="fr-FR"/>
              </w:rPr>
              <w:br/>
              <w:t xml:space="preserve">Admis en 1929 comme élève libre à l’atelier de Lucien Simon, il y bénéficie d’un apprentissage d’une grande liberté d’expression. Avec quelques compagnons d’atelier unis par le même attachement à la peinture classique, </w:t>
            </w:r>
            <w:proofErr w:type="spellStart"/>
            <w:proofErr w:type="gramStart"/>
            <w:r>
              <w:rPr>
                <w:rFonts w:eastAsia="Times New Roman" w:cs="Arial"/>
                <w:color w:val="434343"/>
                <w:sz w:val="16"/>
                <w:szCs w:val="16"/>
                <w:lang w:eastAsia="fr-FR"/>
              </w:rPr>
              <w:t>Humblot</w:t>
            </w:r>
            <w:proofErr w:type="spellEnd"/>
            <w:r>
              <w:rPr>
                <w:rFonts w:eastAsia="Times New Roman" w:cs="Arial"/>
                <w:color w:val="434343"/>
                <w:sz w:val="16"/>
                <w:szCs w:val="16"/>
                <w:lang w:eastAsia="fr-FR"/>
              </w:rPr>
              <w:t xml:space="preserve">,  </w:t>
            </w:r>
            <w:proofErr w:type="spellStart"/>
            <w:r>
              <w:rPr>
                <w:rFonts w:eastAsia="Times New Roman" w:cs="Arial"/>
                <w:color w:val="434343"/>
                <w:sz w:val="16"/>
                <w:szCs w:val="16"/>
                <w:lang w:eastAsia="fr-FR"/>
              </w:rPr>
              <w:t>Despierre</w:t>
            </w:r>
            <w:proofErr w:type="spellEnd"/>
            <w:proofErr w:type="gramEnd"/>
            <w:r>
              <w:rPr>
                <w:rFonts w:eastAsia="Times New Roman" w:cs="Arial"/>
                <w:color w:val="434343"/>
                <w:sz w:val="16"/>
                <w:szCs w:val="16"/>
                <w:lang w:eastAsia="fr-FR"/>
              </w:rPr>
              <w:t xml:space="preserve">, </w:t>
            </w:r>
            <w:proofErr w:type="spellStart"/>
            <w:r>
              <w:rPr>
                <w:rFonts w:eastAsia="Times New Roman" w:cs="Arial"/>
                <w:color w:val="434343"/>
                <w:sz w:val="16"/>
                <w:szCs w:val="16"/>
                <w:lang w:eastAsia="fr-FR"/>
              </w:rPr>
              <w:t>Lasne</w:t>
            </w:r>
            <w:proofErr w:type="spellEnd"/>
            <w:r>
              <w:rPr>
                <w:rFonts w:eastAsia="Times New Roman" w:cs="Arial"/>
                <w:color w:val="434343"/>
                <w:sz w:val="16"/>
                <w:szCs w:val="16"/>
                <w:lang w:eastAsia="fr-FR"/>
              </w:rPr>
              <w:t>…, il contribue à la création du groupe « Forces nouvelles » qui prône un retour à une simplicité synthétique, à la rigueur, au dessin et au modelé, en réaction contre l’</w:t>
            </w:r>
            <w:proofErr w:type="spellStart"/>
            <w:r>
              <w:rPr>
                <w:rFonts w:eastAsia="Times New Roman" w:cs="Arial"/>
                <w:color w:val="434343"/>
                <w:sz w:val="16"/>
                <w:szCs w:val="16"/>
                <w:lang w:eastAsia="fr-FR"/>
              </w:rPr>
              <w:t>abstraction.Tout</w:t>
            </w:r>
            <w:proofErr w:type="spellEnd"/>
            <w:r>
              <w:rPr>
                <w:rFonts w:eastAsia="Times New Roman" w:cs="Arial"/>
                <w:color w:val="434343"/>
                <w:sz w:val="16"/>
                <w:szCs w:val="16"/>
                <w:lang w:eastAsia="fr-FR"/>
              </w:rPr>
              <w:t xml:space="preserve"> en défendant le renouveau de la figuration, leur peinture se veut </w:t>
            </w:r>
            <w:proofErr w:type="spellStart"/>
            <w:r>
              <w:rPr>
                <w:rFonts w:eastAsia="Times New Roman" w:cs="Arial"/>
                <w:color w:val="434343"/>
                <w:sz w:val="16"/>
                <w:szCs w:val="16"/>
                <w:lang w:eastAsia="fr-FR"/>
              </w:rPr>
              <w:t>ré-interprétation</w:t>
            </w:r>
            <w:proofErr w:type="spellEnd"/>
            <w:r>
              <w:rPr>
                <w:rFonts w:eastAsia="Times New Roman" w:cs="Arial"/>
                <w:color w:val="434343"/>
                <w:sz w:val="16"/>
                <w:szCs w:val="16"/>
                <w:lang w:eastAsia="fr-FR"/>
              </w:rPr>
              <w:t xml:space="preserve"> de la réalité.                                       </w:t>
            </w:r>
            <w:r>
              <w:rPr>
                <w:rFonts w:eastAsia="Times New Roman" w:cs="Arial"/>
                <w:b/>
                <w:bCs/>
                <w:color w:val="434343"/>
                <w:sz w:val="16"/>
                <w:szCs w:val="16"/>
                <w:lang w:eastAsia="fr-FR"/>
              </w:rPr>
              <w:t xml:space="preserve">Le séjour guadeloupéen du peintre. </w:t>
            </w:r>
            <w:r>
              <w:rPr>
                <w:rFonts w:eastAsia="Times New Roman" w:cs="Arial"/>
                <w:color w:val="434343"/>
                <w:sz w:val="16"/>
                <w:szCs w:val="16"/>
                <w:lang w:eastAsia="fr-FR"/>
              </w:rPr>
              <w:t xml:space="preserve">En 1934, Georges </w:t>
            </w:r>
            <w:proofErr w:type="spellStart"/>
            <w:r>
              <w:rPr>
                <w:rFonts w:eastAsia="Times New Roman" w:cs="Arial"/>
                <w:color w:val="434343"/>
                <w:sz w:val="16"/>
                <w:szCs w:val="16"/>
                <w:lang w:eastAsia="fr-FR"/>
              </w:rPr>
              <w:t>Rohner</w:t>
            </w:r>
            <w:proofErr w:type="spellEnd"/>
            <w:r>
              <w:rPr>
                <w:rFonts w:eastAsia="Times New Roman" w:cs="Arial"/>
                <w:color w:val="434343"/>
                <w:sz w:val="16"/>
                <w:szCs w:val="16"/>
                <w:lang w:eastAsia="fr-FR"/>
              </w:rPr>
              <w:t xml:space="preserve"> part en Guadeloupe accomplir son service militaire, il est affecté sur les hauteurs de Basse-Terre.</w:t>
            </w:r>
            <w:r>
              <w:rPr>
                <w:rFonts w:eastAsia="Times New Roman" w:cs="Arial"/>
                <w:color w:val="434343"/>
                <w:sz w:val="16"/>
                <w:szCs w:val="16"/>
                <w:lang w:eastAsia="fr-FR"/>
              </w:rPr>
              <w:br/>
              <w:t>Depuis le cyclone de 1928, d’importants travaux de reconstruction et d’embellissement sont en cours dans la ville, en perspective de la commémoration du tricentenaire du rattachement des Antilles à la France de 1935.</w:t>
            </w:r>
            <w:r>
              <w:rPr>
                <w:rFonts w:eastAsia="Times New Roman" w:cs="Arial"/>
                <w:color w:val="434343"/>
                <w:sz w:val="16"/>
                <w:szCs w:val="16"/>
                <w:lang w:eastAsia="fr-FR"/>
              </w:rPr>
              <w:br/>
              <w:t xml:space="preserve">Ainsi, au cours de ce séjour de deux ans, </w:t>
            </w:r>
            <w:proofErr w:type="spellStart"/>
            <w:r>
              <w:rPr>
                <w:rFonts w:eastAsia="Times New Roman" w:cs="Arial"/>
                <w:color w:val="434343"/>
                <w:sz w:val="16"/>
                <w:szCs w:val="16"/>
                <w:lang w:eastAsia="fr-FR"/>
              </w:rPr>
              <w:t>Rohner</w:t>
            </w:r>
            <w:proofErr w:type="spellEnd"/>
            <w:r>
              <w:rPr>
                <w:rFonts w:eastAsia="Times New Roman" w:cs="Arial"/>
                <w:color w:val="434343"/>
                <w:sz w:val="16"/>
                <w:szCs w:val="16"/>
                <w:lang w:eastAsia="fr-FR"/>
              </w:rPr>
              <w:t xml:space="preserve"> reçoit deux commandes importantes de la ville de Basse-Terre et de la banque de Guadeloupe.</w:t>
            </w:r>
            <w:r>
              <w:rPr>
                <w:rFonts w:eastAsia="Times New Roman" w:cs="Arial"/>
                <w:color w:val="434343"/>
                <w:sz w:val="16"/>
                <w:szCs w:val="16"/>
                <w:lang w:eastAsia="fr-FR"/>
              </w:rPr>
              <w:br/>
              <w:t>Il réalise également une quarantaine de peintures représentant des paysages et des scènes de vie quotidienne.</w:t>
            </w:r>
            <w:r>
              <w:rPr>
                <w:rFonts w:eastAsia="Times New Roman" w:cs="Arial"/>
                <w:color w:val="434343"/>
                <w:sz w:val="16"/>
                <w:szCs w:val="16"/>
                <w:lang w:eastAsia="fr-FR"/>
              </w:rPr>
              <w:br/>
              <w:t>Ses toiles antillaises constituent un intermède dans la carrière de l’artiste, particulièrement par le choix des coloris chaleureux et des sujets.</w:t>
            </w:r>
            <w:r>
              <w:rPr>
                <w:rFonts w:eastAsia="Times New Roman" w:cs="Arial"/>
                <w:color w:val="434343"/>
                <w:sz w:val="16"/>
                <w:szCs w:val="16"/>
                <w:lang w:eastAsia="fr-FR"/>
              </w:rPr>
              <w:br/>
              <w:t xml:space="preserve">Il est indéniable que </w:t>
            </w:r>
            <w:proofErr w:type="spellStart"/>
            <w:r>
              <w:rPr>
                <w:rFonts w:eastAsia="Times New Roman" w:cs="Arial"/>
                <w:color w:val="434343"/>
                <w:sz w:val="16"/>
                <w:szCs w:val="16"/>
                <w:lang w:eastAsia="fr-FR"/>
              </w:rPr>
              <w:t>Rohner</w:t>
            </w:r>
            <w:proofErr w:type="spellEnd"/>
            <w:r>
              <w:rPr>
                <w:rFonts w:eastAsia="Times New Roman" w:cs="Arial"/>
                <w:color w:val="434343"/>
                <w:sz w:val="16"/>
                <w:szCs w:val="16"/>
                <w:lang w:eastAsia="fr-FR"/>
              </w:rPr>
              <w:t xml:space="preserve"> a été séduit par la beauté des paysages et de la végétation, verts intenses des champs de cannes et des forêts, la beauté tropicale, l’intensité de la lumière, les bleus de la mer et du ciel, la grâce des femmes créoles…                </w:t>
            </w:r>
            <w:hyperlink r:id="rId16" w:history="1">
              <w:r>
                <w:rPr>
                  <w:rStyle w:val="Lienhypertexte"/>
                  <w:rFonts w:eastAsia="Times New Roman" w:cs="Arial"/>
                  <w:color w:val="0D4D75"/>
                  <w:sz w:val="16"/>
                  <w:szCs w:val="16"/>
                  <w:u w:val="none"/>
                  <w:lang w:eastAsia="fr-FR"/>
                </w:rPr>
                <w:t>www.musee-marine.fr</w:t>
              </w:r>
            </w:hyperlink>
          </w:p>
        </w:tc>
      </w:tr>
      <w:tr w:rsidR="00DA7938" w14:paraId="71038F8D" w14:textId="77777777" w:rsidTr="00DA7938">
        <w:tc>
          <w:tcPr>
            <w:tcW w:w="1077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5C21099" w14:textId="77777777" w:rsidR="00DA7938" w:rsidRDefault="00DA7938">
            <w:pPr>
              <w:pStyle w:val="NormalWeb"/>
              <w:shd w:val="clear" w:color="auto" w:fill="FFFFFF"/>
              <w:rPr>
                <w:lang w:eastAsia="en-US"/>
              </w:rPr>
            </w:pPr>
            <w:r>
              <w:rPr>
                <w:rFonts w:ascii="Centra No2 Book" w:hAnsi="Centra No2 Book"/>
                <w:b/>
                <w:color w:val="000000"/>
                <w:sz w:val="16"/>
                <w:szCs w:val="16"/>
                <w:lang w:eastAsia="en-US"/>
              </w:rPr>
              <w:t>Artistes référents de la Guadeloupe :</w:t>
            </w:r>
            <w:r>
              <w:rPr>
                <w:rFonts w:ascii="Centra No2 Book" w:hAnsi="Centra No2 Book"/>
                <w:color w:val="000000"/>
                <w:sz w:val="16"/>
                <w:szCs w:val="16"/>
                <w:lang w:eastAsia="en-US"/>
              </w:rPr>
              <w:t xml:space="preserve"> Pascal FOY (façades de cases créoles des marins), Guy GABON (installation), </w:t>
            </w:r>
          </w:p>
        </w:tc>
      </w:tr>
      <w:tr w:rsidR="00DA7938" w14:paraId="1323BE3B" w14:textId="77777777" w:rsidTr="00DA7938">
        <w:tc>
          <w:tcPr>
            <w:tcW w:w="1077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0A7097D" w14:textId="77777777" w:rsidR="00DA7938" w:rsidRDefault="00DA7938">
            <w:pPr>
              <w:pStyle w:val="NormalWeb"/>
              <w:shd w:val="clear" w:color="auto" w:fill="FFFFFF"/>
              <w:rPr>
                <w:lang w:eastAsia="en-US"/>
              </w:rPr>
            </w:pPr>
            <w:r>
              <w:rPr>
                <w:rFonts w:ascii="Centra No2 Book" w:hAnsi="Centra No2 Book"/>
                <w:b/>
                <w:color w:val="000000"/>
                <w:sz w:val="16"/>
                <w:szCs w:val="16"/>
                <w:lang w:eastAsia="en-US"/>
              </w:rPr>
              <w:t xml:space="preserve">Pour aller plus loin : </w:t>
            </w:r>
            <w:r>
              <w:rPr>
                <w:rFonts w:ascii="Centra No2 Book" w:hAnsi="Centra No2 Book"/>
                <w:color w:val="000000"/>
                <w:sz w:val="16"/>
                <w:szCs w:val="16"/>
                <w:lang w:eastAsia="en-US"/>
              </w:rPr>
              <w:t xml:space="preserve">Yann Arthus Bertrand (photographe), Jacques Perrin (Cinéma documentaire), Titouan Lamazou (carnets de voyage) </w:t>
            </w:r>
          </w:p>
        </w:tc>
      </w:tr>
    </w:tbl>
    <w:p w14:paraId="5D458B4A" w14:textId="77777777" w:rsidR="00DA7938" w:rsidRDefault="00DA7938" w:rsidP="00DA7938"/>
    <w:tbl>
      <w:tblPr>
        <w:tblW w:w="10770" w:type="dxa"/>
        <w:tblInd w:w="-714" w:type="dxa"/>
        <w:tblLayout w:type="fixed"/>
        <w:tblCellMar>
          <w:left w:w="10" w:type="dxa"/>
          <w:right w:w="10" w:type="dxa"/>
        </w:tblCellMar>
        <w:tblLook w:val="04A0" w:firstRow="1" w:lastRow="0" w:firstColumn="1" w:lastColumn="0" w:noHBand="0" w:noVBand="1"/>
      </w:tblPr>
      <w:tblGrid>
        <w:gridCol w:w="1560"/>
        <w:gridCol w:w="1416"/>
        <w:gridCol w:w="1134"/>
        <w:gridCol w:w="2409"/>
        <w:gridCol w:w="1984"/>
        <w:gridCol w:w="2267"/>
      </w:tblGrid>
      <w:tr w:rsidR="00DA7938" w14:paraId="666E98F1" w14:textId="77777777" w:rsidTr="00DA7938">
        <w:tc>
          <w:tcPr>
            <w:tcW w:w="8506"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FFD7604" w14:textId="77777777" w:rsidR="00DA7938" w:rsidRDefault="00DA7938">
            <w:pPr>
              <w:spacing w:after="0"/>
              <w:jc w:val="center"/>
              <w:rPr>
                <w:b/>
                <w:color w:val="00B050"/>
              </w:rPr>
            </w:pPr>
            <w:r>
              <w:rPr>
                <w:b/>
                <w:color w:val="00B050"/>
              </w:rPr>
              <w:t>DECOUVRONS … LES ŒUVRES DE REFERENCE EN LIEN AVEC… LA MER</w:t>
            </w:r>
          </w:p>
        </w:tc>
        <w:tc>
          <w:tcPr>
            <w:tcW w:w="226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A55304" w14:textId="77777777" w:rsidR="00DA7938" w:rsidRDefault="00DA7938">
            <w:pPr>
              <w:spacing w:after="0"/>
              <w:jc w:val="center"/>
              <w:rPr>
                <w:b/>
                <w:color w:val="00B050"/>
              </w:rPr>
            </w:pPr>
          </w:p>
        </w:tc>
      </w:tr>
      <w:tr w:rsidR="00DA7938" w14:paraId="3354336B" w14:textId="77777777" w:rsidTr="00DA7938">
        <w:tc>
          <w:tcPr>
            <w:tcW w:w="8506"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BEE433F" w14:textId="77777777" w:rsidR="00DA7938" w:rsidRDefault="00DA7938">
            <w:pPr>
              <w:spacing w:after="0"/>
              <w:jc w:val="center"/>
              <w:rPr>
                <w:b/>
              </w:rPr>
            </w:pPr>
            <w:r>
              <w:rPr>
                <w:b/>
              </w:rPr>
              <w:t>PISTES D’EXPLOITATION PEDAGOGIQUE</w:t>
            </w: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14:paraId="3E969EBB" w14:textId="77777777" w:rsidR="00DA7938" w:rsidRDefault="00DA7938">
            <w:pPr>
              <w:suppressAutoHyphens w:val="0"/>
              <w:spacing w:after="0"/>
              <w:rPr>
                <w:b/>
                <w:color w:val="00B050"/>
              </w:rPr>
            </w:pPr>
          </w:p>
        </w:tc>
      </w:tr>
      <w:tr w:rsidR="00DA7938" w14:paraId="4405D1F1" w14:textId="77777777" w:rsidTr="00DA7938">
        <w:tc>
          <w:tcPr>
            <w:tcW w:w="8506"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0454E49" w14:textId="77777777" w:rsidR="00DA7938" w:rsidRDefault="00DA7938">
            <w:pPr>
              <w:spacing w:after="0"/>
              <w:rPr>
                <w:sz w:val="20"/>
                <w:szCs w:val="20"/>
              </w:rPr>
            </w:pPr>
            <w:r>
              <w:rPr>
                <w:sz w:val="20"/>
                <w:szCs w:val="20"/>
              </w:rPr>
              <w:t xml:space="preserve">Comment aborder l’œuvre d’art aux cycles 2 et 3 ? </w:t>
            </w:r>
          </w:p>
          <w:p w14:paraId="3DD92C1F" w14:textId="77777777" w:rsidR="00DA7938" w:rsidRDefault="00DA7938">
            <w:pPr>
              <w:spacing w:after="0"/>
              <w:rPr>
                <w:sz w:val="20"/>
                <w:szCs w:val="20"/>
              </w:rPr>
            </w:pPr>
            <w:r>
              <w:rPr>
                <w:sz w:val="20"/>
                <w:szCs w:val="20"/>
              </w:rPr>
              <w:t>Questions pour entrer dans l’œuvre et provoquer des échanges entre les élèves   </w:t>
            </w: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14:paraId="4F7E86CA" w14:textId="77777777" w:rsidR="00DA7938" w:rsidRDefault="00DA7938">
            <w:pPr>
              <w:suppressAutoHyphens w:val="0"/>
              <w:spacing w:after="0"/>
              <w:rPr>
                <w:b/>
                <w:color w:val="00B050"/>
              </w:rPr>
            </w:pPr>
          </w:p>
        </w:tc>
      </w:tr>
      <w:tr w:rsidR="00DA7938" w14:paraId="59ADE8BF" w14:textId="77777777" w:rsidTr="00DA7938">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53ED3C" w14:textId="77777777" w:rsidR="00DA7938" w:rsidRDefault="00DA7938">
            <w:pPr>
              <w:spacing w:after="0" w:line="242" w:lineRule="auto"/>
              <w:rPr>
                <w:sz w:val="20"/>
                <w:szCs w:val="20"/>
              </w:rPr>
            </w:pPr>
            <w:proofErr w:type="gramStart"/>
            <w:r>
              <w:rPr>
                <w:sz w:val="20"/>
                <w:szCs w:val="20"/>
              </w:rPr>
              <w:t>ce</w:t>
            </w:r>
            <w:proofErr w:type="gramEnd"/>
            <w:r>
              <w:rPr>
                <w:sz w:val="20"/>
                <w:szCs w:val="20"/>
              </w:rPr>
              <w:t xml:space="preserve"> que l’on voit</w:t>
            </w:r>
          </w:p>
          <w:p w14:paraId="64C0D2BD" w14:textId="77777777" w:rsidR="00DA7938" w:rsidRDefault="00DA7938">
            <w:pPr>
              <w:spacing w:after="0"/>
              <w:rPr>
                <w:sz w:val="20"/>
                <w:szCs w:val="20"/>
              </w:rPr>
            </w:pP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61827D" w14:textId="77777777" w:rsidR="00DA7938" w:rsidRDefault="00DA7938">
            <w:pPr>
              <w:spacing w:after="0" w:line="242" w:lineRule="auto"/>
              <w:rPr>
                <w:sz w:val="20"/>
                <w:szCs w:val="20"/>
              </w:rPr>
            </w:pPr>
            <w:proofErr w:type="gramStart"/>
            <w:r>
              <w:rPr>
                <w:sz w:val="20"/>
                <w:szCs w:val="20"/>
              </w:rPr>
              <w:t>ce</w:t>
            </w:r>
            <w:proofErr w:type="gramEnd"/>
            <w:r>
              <w:rPr>
                <w:sz w:val="20"/>
                <w:szCs w:val="20"/>
              </w:rPr>
              <w:t xml:space="preserve"> qui sollicite nos sens</w:t>
            </w:r>
          </w:p>
          <w:p w14:paraId="3BD7C97B" w14:textId="77777777" w:rsidR="00DA7938" w:rsidRDefault="00DA7938">
            <w:pPr>
              <w:spacing w:after="0"/>
              <w:rPr>
                <w:sz w:val="20"/>
                <w:szCs w:val="20"/>
              </w:rPr>
            </w:pP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5945E1" w14:textId="77777777" w:rsidR="00DA7938" w:rsidRDefault="00DA7938">
            <w:pPr>
              <w:spacing w:after="0" w:line="242" w:lineRule="auto"/>
              <w:rPr>
                <w:sz w:val="20"/>
                <w:szCs w:val="20"/>
              </w:rPr>
            </w:pPr>
            <w:proofErr w:type="gramStart"/>
            <w:r>
              <w:rPr>
                <w:sz w:val="20"/>
                <w:szCs w:val="20"/>
              </w:rPr>
              <w:t>ce</w:t>
            </w:r>
            <w:proofErr w:type="gramEnd"/>
            <w:r>
              <w:rPr>
                <w:sz w:val="20"/>
                <w:szCs w:val="20"/>
              </w:rPr>
              <w:t xml:space="preserve"> que l’on devine</w:t>
            </w:r>
          </w:p>
          <w:p w14:paraId="5BDAAC8B" w14:textId="77777777" w:rsidR="00DA7938" w:rsidRDefault="00DA7938">
            <w:pPr>
              <w:spacing w:after="0"/>
              <w:rPr>
                <w:sz w:val="20"/>
                <w:szCs w:val="20"/>
              </w:rPr>
            </w:pPr>
          </w:p>
        </w:tc>
        <w:tc>
          <w:tcPr>
            <w:tcW w:w="24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1A283C" w14:textId="77777777" w:rsidR="00DA7938" w:rsidRDefault="00DA7938">
            <w:pPr>
              <w:spacing w:after="0" w:line="242" w:lineRule="auto"/>
              <w:rPr>
                <w:sz w:val="20"/>
                <w:szCs w:val="20"/>
              </w:rPr>
            </w:pPr>
            <w:proofErr w:type="gramStart"/>
            <w:r>
              <w:rPr>
                <w:sz w:val="20"/>
                <w:szCs w:val="20"/>
              </w:rPr>
              <w:t>ce</w:t>
            </w:r>
            <w:proofErr w:type="gramEnd"/>
            <w:r>
              <w:rPr>
                <w:sz w:val="20"/>
                <w:szCs w:val="20"/>
              </w:rPr>
              <w:t xml:space="preserve"> que l’on peut décrire </w:t>
            </w:r>
          </w:p>
          <w:p w14:paraId="59867A89" w14:textId="77777777" w:rsidR="00DA7938" w:rsidRDefault="00DA7938">
            <w:pPr>
              <w:spacing w:after="0" w:line="242" w:lineRule="auto"/>
              <w:rPr>
                <w:sz w:val="20"/>
                <w:szCs w:val="20"/>
              </w:rPr>
            </w:pPr>
            <w:r>
              <w:rPr>
                <w:sz w:val="20"/>
                <w:szCs w:val="20"/>
              </w:rPr>
              <w:t xml:space="preserve"> (</w:t>
            </w:r>
            <w:proofErr w:type="gramStart"/>
            <w:r>
              <w:rPr>
                <w:sz w:val="20"/>
                <w:szCs w:val="20"/>
              </w:rPr>
              <w:t>formes</w:t>
            </w:r>
            <w:proofErr w:type="gramEnd"/>
            <w:r>
              <w:rPr>
                <w:sz w:val="20"/>
                <w:szCs w:val="20"/>
              </w:rPr>
              <w:t>, couleurs,</w:t>
            </w:r>
          </w:p>
          <w:p w14:paraId="1717B39D" w14:textId="77777777" w:rsidR="00DA7938" w:rsidRDefault="00DA7938">
            <w:pPr>
              <w:spacing w:after="0" w:line="242" w:lineRule="auto"/>
              <w:rPr>
                <w:sz w:val="20"/>
                <w:szCs w:val="20"/>
              </w:rPr>
            </w:pPr>
            <w:r>
              <w:rPr>
                <w:sz w:val="20"/>
                <w:szCs w:val="20"/>
              </w:rPr>
              <w:t xml:space="preserve"> -matières, symboles…)</w:t>
            </w:r>
          </w:p>
          <w:p w14:paraId="03523959" w14:textId="77777777" w:rsidR="00DA7938" w:rsidRDefault="00DA7938">
            <w:pPr>
              <w:spacing w:after="0"/>
              <w:rPr>
                <w:sz w:val="20"/>
                <w:szCs w:val="20"/>
              </w:rPr>
            </w:pPr>
          </w:p>
        </w:tc>
        <w:tc>
          <w:tcPr>
            <w:tcW w:w="19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46EBE5D" w14:textId="77777777" w:rsidR="00DA7938" w:rsidRDefault="00DA7938">
            <w:pPr>
              <w:spacing w:after="0" w:line="242" w:lineRule="auto"/>
              <w:rPr>
                <w:sz w:val="20"/>
                <w:szCs w:val="20"/>
              </w:rPr>
            </w:pPr>
            <w:proofErr w:type="gramStart"/>
            <w:r>
              <w:rPr>
                <w:sz w:val="20"/>
                <w:szCs w:val="20"/>
              </w:rPr>
              <w:t>ce</w:t>
            </w:r>
            <w:proofErr w:type="gramEnd"/>
            <w:r>
              <w:rPr>
                <w:sz w:val="20"/>
                <w:szCs w:val="20"/>
              </w:rPr>
              <w:t xml:space="preserve"> que l’on ressent (ambiances, sensations, lien avec des œuvres ou des éléments connus…)</w:t>
            </w:r>
          </w:p>
        </w:tc>
        <w:tc>
          <w:tcPr>
            <w:tcW w:w="22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899DA7" w14:textId="77777777" w:rsidR="00DA7938" w:rsidRDefault="00DA7938">
            <w:pPr>
              <w:spacing w:after="0" w:line="242" w:lineRule="auto"/>
              <w:rPr>
                <w:sz w:val="20"/>
                <w:szCs w:val="20"/>
              </w:rPr>
            </w:pPr>
            <w:r>
              <w:rPr>
                <w:sz w:val="20"/>
                <w:szCs w:val="20"/>
              </w:rPr>
              <w:t>S’interroger sur les partis pris techniques et plastiques privilégiés par l’artiste.</w:t>
            </w:r>
          </w:p>
          <w:p w14:paraId="6571CC0D" w14:textId="77777777" w:rsidR="00DA7938" w:rsidRDefault="00DA7938">
            <w:pPr>
              <w:spacing w:after="0" w:line="242" w:lineRule="auto"/>
              <w:rPr>
                <w:sz w:val="20"/>
                <w:szCs w:val="20"/>
              </w:rPr>
            </w:pPr>
          </w:p>
        </w:tc>
      </w:tr>
      <w:tr w:rsidR="00DA7938" w14:paraId="0B310EBB" w14:textId="77777777" w:rsidTr="00DA7938">
        <w:tc>
          <w:tcPr>
            <w:tcW w:w="10774"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FC6DD9F" w14:textId="77777777" w:rsidR="00DA7938" w:rsidRDefault="00DA7938">
            <w:pPr>
              <w:spacing w:after="0" w:line="242" w:lineRule="auto"/>
              <w:jc w:val="center"/>
            </w:pPr>
            <w:r>
              <w:rPr>
                <w:b/>
                <w:sz w:val="20"/>
                <w:szCs w:val="20"/>
              </w:rPr>
              <w:t>L’eau et ses représentations</w:t>
            </w:r>
          </w:p>
        </w:tc>
      </w:tr>
      <w:tr w:rsidR="00DA7938" w14:paraId="78CFEE73" w14:textId="77777777" w:rsidTr="00DA7938">
        <w:tc>
          <w:tcPr>
            <w:tcW w:w="10774"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40EDA0C" w14:textId="77777777" w:rsidR="00DA7938" w:rsidRDefault="00DA7938">
            <w:pPr>
              <w:spacing w:after="0"/>
            </w:pPr>
            <w:r>
              <w:rPr>
                <w:b/>
                <w:sz w:val="20"/>
                <w:szCs w:val="20"/>
              </w:rPr>
              <w:t xml:space="preserve">ASSOCIER DES MOTS A UNE IMAGE                               </w:t>
            </w:r>
            <w:r>
              <w:rPr>
                <w:sz w:val="20"/>
                <w:szCs w:val="20"/>
              </w:rPr>
              <w:t xml:space="preserve">CHAMP LEXICAL ET PLASTIQUE autour des œuvres </w:t>
            </w:r>
          </w:p>
        </w:tc>
      </w:tr>
      <w:tr w:rsidR="00DA7938" w14:paraId="6060CD84" w14:textId="77777777" w:rsidTr="00DA7938">
        <w:tc>
          <w:tcPr>
            <w:tcW w:w="10774"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FBA7CA" w14:textId="77777777" w:rsidR="00DA7938" w:rsidRDefault="00DA7938">
            <w:pPr>
              <w:spacing w:after="0"/>
              <w:rPr>
                <w:sz w:val="20"/>
                <w:szCs w:val="20"/>
              </w:rPr>
            </w:pPr>
            <w:r>
              <w:rPr>
                <w:sz w:val="20"/>
                <w:szCs w:val="20"/>
              </w:rPr>
              <w:t>Créer une collection d’images et réaliser un répertoire de mots, expressions, locutions</w:t>
            </w:r>
          </w:p>
        </w:tc>
      </w:tr>
      <w:tr w:rsidR="00DA7938" w14:paraId="68C09BD1" w14:textId="77777777" w:rsidTr="00DA7938">
        <w:tc>
          <w:tcPr>
            <w:tcW w:w="10774"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CB938AF" w14:textId="77777777" w:rsidR="00DA7938" w:rsidRDefault="00DA7938">
            <w:pPr>
              <w:spacing w:after="0"/>
              <w:rPr>
                <w:sz w:val="20"/>
                <w:szCs w:val="20"/>
              </w:rPr>
            </w:pPr>
            <w:r>
              <w:rPr>
                <w:sz w:val="20"/>
                <w:szCs w:val="20"/>
              </w:rPr>
              <w:t xml:space="preserve">Etudier des thèmes / </w:t>
            </w:r>
            <w:proofErr w:type="gramStart"/>
            <w:r>
              <w:rPr>
                <w:sz w:val="20"/>
                <w:szCs w:val="20"/>
              </w:rPr>
              <w:t>mer:</w:t>
            </w:r>
            <w:proofErr w:type="gramEnd"/>
            <w:r>
              <w:rPr>
                <w:sz w:val="20"/>
                <w:szCs w:val="20"/>
              </w:rPr>
              <w:t xml:space="preserve"> Faune et flore aquatiques- l’eau et ses couleurs- l’eau dans la publicité- la mythologie et la symbolique de l’eau</w:t>
            </w:r>
          </w:p>
        </w:tc>
      </w:tr>
      <w:tr w:rsidR="00DA7938" w14:paraId="7710F18C" w14:textId="77777777" w:rsidTr="00DA7938">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0267FB6" w14:textId="77777777" w:rsidR="00DA7938" w:rsidRDefault="00DA7938">
            <w:pPr>
              <w:spacing w:after="0" w:line="242" w:lineRule="auto"/>
              <w:jc w:val="center"/>
              <w:rPr>
                <w:b/>
                <w:sz w:val="20"/>
                <w:szCs w:val="20"/>
              </w:rPr>
            </w:pPr>
            <w:r>
              <w:rPr>
                <w:b/>
                <w:sz w:val="20"/>
                <w:szCs w:val="20"/>
              </w:rPr>
              <w:lastRenderedPageBreak/>
              <w:t>Moutons</w:t>
            </w:r>
          </w:p>
        </w:tc>
        <w:tc>
          <w:tcPr>
            <w:tcW w:w="9214"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FE3A57" w14:textId="77777777" w:rsidR="00DA7938" w:rsidRDefault="00DA7938">
            <w:pPr>
              <w:spacing w:after="0"/>
              <w:rPr>
                <w:sz w:val="20"/>
                <w:szCs w:val="20"/>
              </w:rPr>
            </w:pPr>
            <w:r>
              <w:rPr>
                <w:sz w:val="20"/>
                <w:szCs w:val="20"/>
              </w:rPr>
              <w:t>Vagues écumeuses d'une mer agitée.</w:t>
            </w:r>
          </w:p>
        </w:tc>
      </w:tr>
      <w:tr w:rsidR="00DA7938" w14:paraId="62BE8C06" w14:textId="77777777" w:rsidTr="00DA7938">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00F6ECF" w14:textId="77777777" w:rsidR="00DA7938" w:rsidRDefault="00DA7938">
            <w:pPr>
              <w:spacing w:after="0" w:line="242" w:lineRule="auto"/>
              <w:jc w:val="center"/>
              <w:rPr>
                <w:b/>
                <w:sz w:val="20"/>
                <w:szCs w:val="20"/>
              </w:rPr>
            </w:pPr>
            <w:r>
              <w:rPr>
                <w:b/>
                <w:sz w:val="20"/>
                <w:szCs w:val="20"/>
              </w:rPr>
              <w:t>Calme / Mer d'huile</w:t>
            </w:r>
          </w:p>
        </w:tc>
        <w:tc>
          <w:tcPr>
            <w:tcW w:w="9214"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1AEB37" w14:textId="77777777" w:rsidR="00DA7938" w:rsidRDefault="00DA7938">
            <w:pPr>
              <w:spacing w:after="0"/>
              <w:rPr>
                <w:sz w:val="20"/>
                <w:szCs w:val="20"/>
              </w:rPr>
            </w:pPr>
            <w:r>
              <w:rPr>
                <w:sz w:val="20"/>
                <w:szCs w:val="20"/>
              </w:rPr>
              <w:t>Une mer sans vague.</w:t>
            </w:r>
          </w:p>
        </w:tc>
      </w:tr>
      <w:tr w:rsidR="00DA7938" w14:paraId="7D2C4715" w14:textId="77777777" w:rsidTr="00DA7938">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0EA35D" w14:textId="77777777" w:rsidR="00DA7938" w:rsidRDefault="00DA7938">
            <w:pPr>
              <w:spacing w:after="0" w:line="242" w:lineRule="auto"/>
              <w:jc w:val="center"/>
              <w:rPr>
                <w:b/>
                <w:sz w:val="20"/>
                <w:szCs w:val="20"/>
              </w:rPr>
            </w:pPr>
            <w:r>
              <w:rPr>
                <w:b/>
                <w:sz w:val="20"/>
                <w:szCs w:val="20"/>
              </w:rPr>
              <w:t>Ressac</w:t>
            </w:r>
          </w:p>
        </w:tc>
        <w:tc>
          <w:tcPr>
            <w:tcW w:w="9214"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9DF0D1" w14:textId="77777777" w:rsidR="00DA7938" w:rsidRDefault="00DA7938">
            <w:pPr>
              <w:spacing w:after="0"/>
              <w:rPr>
                <w:sz w:val="20"/>
                <w:szCs w:val="20"/>
              </w:rPr>
            </w:pPr>
            <w:r>
              <w:rPr>
                <w:sz w:val="20"/>
                <w:szCs w:val="20"/>
              </w:rPr>
              <w:t>Retour des vagues sur elles-mêmes.</w:t>
            </w:r>
          </w:p>
        </w:tc>
      </w:tr>
      <w:tr w:rsidR="00DA7938" w14:paraId="34076E35" w14:textId="77777777" w:rsidTr="00DA7938">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6AFE392" w14:textId="77777777" w:rsidR="00DA7938" w:rsidRDefault="00DA7938">
            <w:pPr>
              <w:spacing w:after="0" w:line="242" w:lineRule="auto"/>
              <w:jc w:val="center"/>
              <w:rPr>
                <w:b/>
                <w:sz w:val="20"/>
                <w:szCs w:val="20"/>
              </w:rPr>
            </w:pPr>
            <w:r>
              <w:rPr>
                <w:b/>
                <w:sz w:val="20"/>
                <w:szCs w:val="20"/>
              </w:rPr>
              <w:t>Déferler</w:t>
            </w:r>
          </w:p>
        </w:tc>
        <w:tc>
          <w:tcPr>
            <w:tcW w:w="9214"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4BA2417" w14:textId="77777777" w:rsidR="00DA7938" w:rsidRDefault="00DA7938">
            <w:pPr>
              <w:spacing w:after="0"/>
              <w:rPr>
                <w:sz w:val="20"/>
                <w:szCs w:val="20"/>
              </w:rPr>
            </w:pPr>
            <w:r>
              <w:rPr>
                <w:sz w:val="20"/>
                <w:szCs w:val="20"/>
              </w:rPr>
              <w:t>Vagues qui se brisent tel des rouleaux - Clapotis : Bruit de vagues qui s'entrechoquent.</w:t>
            </w:r>
          </w:p>
        </w:tc>
      </w:tr>
      <w:tr w:rsidR="00DA7938" w14:paraId="276DC27F" w14:textId="77777777" w:rsidTr="00DA7938">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C1BB7A8" w14:textId="77777777" w:rsidR="00DA7938" w:rsidRDefault="00DA7938">
            <w:pPr>
              <w:spacing w:after="0"/>
              <w:jc w:val="center"/>
              <w:rPr>
                <w:b/>
                <w:sz w:val="20"/>
                <w:szCs w:val="20"/>
              </w:rPr>
            </w:pPr>
            <w:r>
              <w:rPr>
                <w:b/>
                <w:sz w:val="20"/>
                <w:szCs w:val="20"/>
              </w:rPr>
              <w:t>Lame</w:t>
            </w:r>
          </w:p>
        </w:tc>
        <w:tc>
          <w:tcPr>
            <w:tcW w:w="9214"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E6157AF" w14:textId="77777777" w:rsidR="00DA7938" w:rsidRDefault="00DA7938">
            <w:pPr>
              <w:spacing w:after="0"/>
              <w:rPr>
                <w:sz w:val="20"/>
                <w:szCs w:val="20"/>
              </w:rPr>
            </w:pPr>
            <w:r>
              <w:rPr>
                <w:sz w:val="20"/>
                <w:szCs w:val="20"/>
              </w:rPr>
              <w:t>Grosse vague.</w:t>
            </w:r>
          </w:p>
        </w:tc>
      </w:tr>
      <w:tr w:rsidR="00DA7938" w14:paraId="671CD3E7" w14:textId="77777777" w:rsidTr="00DA7938">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8CB4799" w14:textId="77777777" w:rsidR="00DA7938" w:rsidRDefault="00DA7938">
            <w:pPr>
              <w:spacing w:after="0"/>
              <w:jc w:val="center"/>
              <w:rPr>
                <w:b/>
                <w:sz w:val="20"/>
                <w:szCs w:val="20"/>
              </w:rPr>
            </w:pPr>
            <w:r>
              <w:rPr>
                <w:b/>
                <w:sz w:val="20"/>
                <w:szCs w:val="20"/>
              </w:rPr>
              <w:t>Houle</w:t>
            </w:r>
          </w:p>
        </w:tc>
        <w:tc>
          <w:tcPr>
            <w:tcW w:w="9214"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867AAB" w14:textId="77777777" w:rsidR="00DA7938" w:rsidRDefault="00DA7938">
            <w:pPr>
              <w:spacing w:after="0"/>
              <w:rPr>
                <w:sz w:val="20"/>
                <w:szCs w:val="20"/>
              </w:rPr>
            </w:pPr>
            <w:r>
              <w:rPr>
                <w:sz w:val="20"/>
                <w:szCs w:val="20"/>
              </w:rPr>
              <w:t>Mouvement d'ondulation de la mer.</w:t>
            </w:r>
          </w:p>
        </w:tc>
      </w:tr>
      <w:tr w:rsidR="00DA7938" w14:paraId="5A709CE6" w14:textId="77777777" w:rsidTr="00DA7938">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7FA2054" w14:textId="77777777" w:rsidR="00DA7938" w:rsidRDefault="00DA7938">
            <w:pPr>
              <w:spacing w:after="0" w:line="242" w:lineRule="auto"/>
              <w:jc w:val="center"/>
              <w:rPr>
                <w:b/>
                <w:sz w:val="20"/>
                <w:szCs w:val="20"/>
              </w:rPr>
            </w:pPr>
            <w:r>
              <w:rPr>
                <w:b/>
                <w:sz w:val="20"/>
                <w:szCs w:val="20"/>
              </w:rPr>
              <w:t>Ecume</w:t>
            </w:r>
          </w:p>
        </w:tc>
        <w:tc>
          <w:tcPr>
            <w:tcW w:w="9214"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1B7276F" w14:textId="77777777" w:rsidR="00DA7938" w:rsidRDefault="00DA7938">
            <w:pPr>
              <w:spacing w:after="0"/>
              <w:rPr>
                <w:sz w:val="20"/>
                <w:szCs w:val="20"/>
              </w:rPr>
            </w:pPr>
            <w:r>
              <w:rPr>
                <w:sz w:val="20"/>
                <w:szCs w:val="20"/>
              </w:rPr>
              <w:t>Blancheur des vagues.</w:t>
            </w:r>
          </w:p>
        </w:tc>
      </w:tr>
      <w:tr w:rsidR="00DA7938" w14:paraId="18C063A5" w14:textId="77777777" w:rsidTr="00DA7938">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D3FF9A6" w14:textId="77777777" w:rsidR="00DA7938" w:rsidRDefault="00DA7938">
            <w:pPr>
              <w:spacing w:after="0" w:line="242" w:lineRule="auto"/>
              <w:jc w:val="center"/>
              <w:rPr>
                <w:b/>
                <w:sz w:val="20"/>
                <w:szCs w:val="20"/>
              </w:rPr>
            </w:pPr>
            <w:r>
              <w:rPr>
                <w:b/>
                <w:sz w:val="20"/>
                <w:szCs w:val="20"/>
              </w:rPr>
              <w:t>Jusant</w:t>
            </w:r>
          </w:p>
        </w:tc>
        <w:tc>
          <w:tcPr>
            <w:tcW w:w="9214"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A5923D5" w14:textId="77777777" w:rsidR="00DA7938" w:rsidRDefault="00DA7938">
            <w:pPr>
              <w:spacing w:after="0"/>
              <w:rPr>
                <w:sz w:val="20"/>
                <w:szCs w:val="20"/>
              </w:rPr>
            </w:pPr>
            <w:r>
              <w:rPr>
                <w:sz w:val="20"/>
                <w:szCs w:val="20"/>
              </w:rPr>
              <w:t>Reflux de la marée.</w:t>
            </w:r>
          </w:p>
        </w:tc>
      </w:tr>
      <w:tr w:rsidR="00DA7938" w14:paraId="7B5CA62F" w14:textId="77777777" w:rsidTr="00DA7938">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7BB6C70" w14:textId="77777777" w:rsidR="00DA7938" w:rsidRDefault="00DA7938">
            <w:pPr>
              <w:spacing w:after="0" w:line="242" w:lineRule="auto"/>
              <w:jc w:val="center"/>
              <w:rPr>
                <w:b/>
                <w:sz w:val="20"/>
                <w:szCs w:val="20"/>
              </w:rPr>
            </w:pPr>
            <w:proofErr w:type="spellStart"/>
            <w:r>
              <w:rPr>
                <w:b/>
                <w:sz w:val="20"/>
                <w:szCs w:val="20"/>
              </w:rPr>
              <w:t>Fetch</w:t>
            </w:r>
            <w:proofErr w:type="spellEnd"/>
          </w:p>
        </w:tc>
        <w:tc>
          <w:tcPr>
            <w:tcW w:w="9214"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C3BC0B4" w14:textId="77777777" w:rsidR="00DA7938" w:rsidRDefault="00DA7938">
            <w:pPr>
              <w:spacing w:after="0"/>
              <w:rPr>
                <w:sz w:val="20"/>
                <w:szCs w:val="20"/>
              </w:rPr>
            </w:pPr>
            <w:r>
              <w:rPr>
                <w:sz w:val="20"/>
                <w:szCs w:val="20"/>
              </w:rPr>
              <w:t xml:space="preserve">Distance en mer </w:t>
            </w:r>
            <w:proofErr w:type="spellStart"/>
            <w:r>
              <w:rPr>
                <w:sz w:val="20"/>
                <w:szCs w:val="20"/>
              </w:rPr>
              <w:t>au dessus</w:t>
            </w:r>
            <w:proofErr w:type="spellEnd"/>
            <w:r>
              <w:rPr>
                <w:sz w:val="20"/>
                <w:szCs w:val="20"/>
              </w:rPr>
              <w:t xml:space="preserve"> de laquelle souffle un vent donné sans rencontrer d'obstacle depuis l'endroit où il est créé.</w:t>
            </w:r>
          </w:p>
        </w:tc>
      </w:tr>
      <w:tr w:rsidR="00DA7938" w14:paraId="721156EC" w14:textId="77777777" w:rsidTr="00DA7938">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C604F63" w14:textId="77777777" w:rsidR="00DA7938" w:rsidRDefault="00DA7938">
            <w:pPr>
              <w:spacing w:after="0" w:line="242" w:lineRule="auto"/>
              <w:jc w:val="center"/>
              <w:rPr>
                <w:b/>
                <w:sz w:val="16"/>
                <w:szCs w:val="16"/>
              </w:rPr>
            </w:pPr>
            <w:r>
              <w:rPr>
                <w:b/>
                <w:sz w:val="16"/>
                <w:szCs w:val="16"/>
              </w:rPr>
              <w:t>Tsunami / raz de marée en français</w:t>
            </w:r>
          </w:p>
        </w:tc>
        <w:tc>
          <w:tcPr>
            <w:tcW w:w="9214"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5D25B9D" w14:textId="77777777" w:rsidR="00DA7938" w:rsidRDefault="00DA7938">
            <w:pPr>
              <w:spacing w:after="0"/>
              <w:rPr>
                <w:sz w:val="20"/>
                <w:szCs w:val="20"/>
              </w:rPr>
            </w:pPr>
            <w:r>
              <w:rPr>
                <w:sz w:val="20"/>
                <w:szCs w:val="20"/>
              </w:rPr>
              <w:t>Vague de grande longueur d'onde provoquée par un mouvement rapide d'un grand volume d'eau.</w:t>
            </w:r>
          </w:p>
        </w:tc>
      </w:tr>
      <w:tr w:rsidR="00DA7938" w14:paraId="2BA6063C" w14:textId="77777777" w:rsidTr="00DA7938">
        <w:tc>
          <w:tcPr>
            <w:tcW w:w="10774"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E40811D" w14:textId="77777777" w:rsidR="00DA7938" w:rsidRDefault="00DA7938">
            <w:pPr>
              <w:spacing w:after="0"/>
            </w:pPr>
            <w:r>
              <w:rPr>
                <w:b/>
                <w:sz w:val="20"/>
                <w:szCs w:val="20"/>
              </w:rPr>
              <w:t>Artistes Référents :</w:t>
            </w:r>
            <w:r>
              <w:t xml:space="preserve"> </w:t>
            </w:r>
            <w:r>
              <w:rPr>
                <w:sz w:val="20"/>
                <w:szCs w:val="20"/>
              </w:rPr>
              <w:t xml:space="preserve">Monet, Boudin, Klein, De Staël, Turner, </w:t>
            </w:r>
            <w:proofErr w:type="spellStart"/>
            <w:proofErr w:type="gramStart"/>
            <w:r>
              <w:rPr>
                <w:sz w:val="20"/>
                <w:szCs w:val="20"/>
              </w:rPr>
              <w:t>Hokusaï</w:t>
            </w:r>
            <w:proofErr w:type="spellEnd"/>
            <w:r>
              <w:rPr>
                <w:sz w:val="20"/>
                <w:szCs w:val="20"/>
              </w:rPr>
              <w:t>,  Manessier</w:t>
            </w:r>
            <w:proofErr w:type="gramEnd"/>
            <w:r>
              <w:rPr>
                <w:sz w:val="20"/>
                <w:szCs w:val="20"/>
              </w:rPr>
              <w:t>, Matisse, Whistler, Cézanne.</w:t>
            </w:r>
          </w:p>
        </w:tc>
      </w:tr>
    </w:tbl>
    <w:p w14:paraId="1B49F754" w14:textId="77777777" w:rsidR="00DA7938" w:rsidRDefault="00DA7938" w:rsidP="00DA7938"/>
    <w:p w14:paraId="7FA20896" w14:textId="77777777" w:rsidR="00DA7938" w:rsidRDefault="00DA7938" w:rsidP="00DA7938"/>
    <w:tbl>
      <w:tblPr>
        <w:tblW w:w="11001" w:type="dxa"/>
        <w:tblInd w:w="-998" w:type="dxa"/>
        <w:tblCellMar>
          <w:left w:w="10" w:type="dxa"/>
          <w:right w:w="10" w:type="dxa"/>
        </w:tblCellMar>
        <w:tblLook w:val="04A0" w:firstRow="1" w:lastRow="0" w:firstColumn="1" w:lastColumn="0" w:noHBand="0" w:noVBand="1"/>
      </w:tblPr>
      <w:tblGrid>
        <w:gridCol w:w="5039"/>
        <w:gridCol w:w="146"/>
        <w:gridCol w:w="1519"/>
        <w:gridCol w:w="1308"/>
        <w:gridCol w:w="1294"/>
        <w:gridCol w:w="1695"/>
      </w:tblGrid>
      <w:tr w:rsidR="00DA7938" w14:paraId="066FD936" w14:textId="77777777" w:rsidTr="00DA7938">
        <w:tc>
          <w:tcPr>
            <w:tcW w:w="11001"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6304FBE" w14:textId="77777777" w:rsidR="00DA7938" w:rsidRDefault="00DA7938">
            <w:pPr>
              <w:spacing w:after="0"/>
              <w:jc w:val="center"/>
            </w:pPr>
            <w:r>
              <w:rPr>
                <w:b/>
                <w:color w:val="92D050"/>
                <w:sz w:val="18"/>
                <w:szCs w:val="18"/>
              </w:rPr>
              <w:t>A NOS CRAYONS, CREEONS AUTOUR DE LA MER</w:t>
            </w:r>
          </w:p>
        </w:tc>
      </w:tr>
      <w:tr w:rsidR="00DA7938" w14:paraId="0D11C990" w14:textId="77777777" w:rsidTr="00DA7938">
        <w:tc>
          <w:tcPr>
            <w:tcW w:w="11001"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BEC8E0A" w14:textId="77777777" w:rsidR="00DA7938" w:rsidRDefault="00DA7938">
            <w:pPr>
              <w:spacing w:after="0"/>
              <w:jc w:val="center"/>
            </w:pPr>
            <w:r>
              <w:rPr>
                <w:sz w:val="18"/>
                <w:szCs w:val="18"/>
              </w:rPr>
              <w:t xml:space="preserve">Deux démarches privilégiées et corrélées en arts plastiques </w:t>
            </w:r>
          </w:p>
        </w:tc>
      </w:tr>
      <w:tr w:rsidR="00DA7938" w14:paraId="67CF9B33" w14:textId="77777777" w:rsidTr="00DA7938">
        <w:tc>
          <w:tcPr>
            <w:tcW w:w="11001"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E6E4810" w14:textId="77777777" w:rsidR="00DA7938" w:rsidRDefault="00DA7938">
            <w:pPr>
              <w:pStyle w:val="Paragraphedeliste"/>
              <w:spacing w:after="0"/>
              <w:jc w:val="center"/>
            </w:pPr>
            <w:proofErr w:type="gramStart"/>
            <w:r>
              <w:rPr>
                <w:b/>
                <w:color w:val="FF0000"/>
                <w:sz w:val="18"/>
                <w:szCs w:val="18"/>
              </w:rPr>
              <w:t>Une  démarche</w:t>
            </w:r>
            <w:proofErr w:type="gramEnd"/>
            <w:r>
              <w:rPr>
                <w:b/>
                <w:color w:val="FF0000"/>
                <w:sz w:val="18"/>
                <w:szCs w:val="18"/>
              </w:rPr>
              <w:t xml:space="preserve"> de projet</w:t>
            </w:r>
            <w:r>
              <w:rPr>
                <w:color w:val="FF0000"/>
                <w:sz w:val="18"/>
                <w:szCs w:val="18"/>
              </w:rPr>
              <w:t xml:space="preserve"> </w:t>
            </w:r>
            <w:r>
              <w:rPr>
                <w:b/>
                <w:color w:val="FF0000"/>
                <w:sz w:val="18"/>
                <w:szCs w:val="18"/>
              </w:rPr>
              <w:t>autour de l’EAU</w:t>
            </w:r>
          </w:p>
        </w:tc>
      </w:tr>
      <w:tr w:rsidR="00DA7938" w14:paraId="6D0BAEA4" w14:textId="77777777" w:rsidTr="00DA7938">
        <w:tc>
          <w:tcPr>
            <w:tcW w:w="11001"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281EA71" w14:textId="77777777" w:rsidR="00DA7938" w:rsidRDefault="00DA7938">
            <w:pPr>
              <w:spacing w:after="0"/>
              <w:rPr>
                <w:b/>
                <w:sz w:val="18"/>
                <w:szCs w:val="18"/>
              </w:rPr>
            </w:pPr>
            <w:r>
              <w:rPr>
                <w:b/>
                <w:sz w:val="18"/>
                <w:szCs w:val="18"/>
              </w:rPr>
              <w:t xml:space="preserve">Rechercher des images et photographies ou des œuvres </w:t>
            </w:r>
            <w:proofErr w:type="gramStart"/>
            <w:r>
              <w:rPr>
                <w:b/>
                <w:sz w:val="18"/>
                <w:szCs w:val="18"/>
              </w:rPr>
              <w:t>d’art  sur</w:t>
            </w:r>
            <w:proofErr w:type="gramEnd"/>
            <w:r>
              <w:rPr>
                <w:b/>
                <w:sz w:val="18"/>
                <w:szCs w:val="18"/>
              </w:rPr>
              <w:t xml:space="preserve"> les différentes représentations de la mer </w:t>
            </w:r>
          </w:p>
        </w:tc>
      </w:tr>
      <w:tr w:rsidR="00DA7938" w14:paraId="174B3D30" w14:textId="77777777" w:rsidTr="00DA7938">
        <w:tc>
          <w:tcPr>
            <w:tcW w:w="11001"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437AF41" w14:textId="77777777" w:rsidR="00DA7938" w:rsidRDefault="00DA7938">
            <w:pPr>
              <w:spacing w:after="0"/>
            </w:pPr>
            <w:r>
              <w:rPr>
                <w:sz w:val="18"/>
                <w:szCs w:val="18"/>
              </w:rPr>
              <w:t>Photocopier, transformer photographier, filmer</w:t>
            </w:r>
          </w:p>
        </w:tc>
      </w:tr>
      <w:tr w:rsidR="00DA7938" w14:paraId="3F82CE7D" w14:textId="77777777" w:rsidTr="00DA7938">
        <w:tc>
          <w:tcPr>
            <w:tcW w:w="11001"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C77158E" w14:textId="77777777" w:rsidR="00DA7938" w:rsidRDefault="00DA7938">
            <w:pPr>
              <w:spacing w:after="0"/>
              <w:rPr>
                <w:sz w:val="18"/>
                <w:szCs w:val="18"/>
              </w:rPr>
            </w:pPr>
            <w:r>
              <w:rPr>
                <w:sz w:val="18"/>
                <w:szCs w:val="18"/>
              </w:rPr>
              <w:t>Dessiner, peindre in situ : choisir et cadrer un espace, en variant les moments (cf. les impressionnistes)</w:t>
            </w:r>
          </w:p>
        </w:tc>
      </w:tr>
      <w:tr w:rsidR="00DA7938" w14:paraId="2A75A060" w14:textId="77777777" w:rsidTr="00DA7938">
        <w:tc>
          <w:tcPr>
            <w:tcW w:w="50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8386C73" w14:textId="77777777" w:rsidR="00DA7938" w:rsidRDefault="00DA7938">
            <w:pPr>
              <w:spacing w:after="0"/>
              <w:rPr>
                <w:b/>
                <w:sz w:val="18"/>
                <w:szCs w:val="18"/>
              </w:rPr>
            </w:pPr>
            <w:proofErr w:type="gramStart"/>
            <w:r>
              <w:rPr>
                <w:b/>
                <w:sz w:val="18"/>
                <w:szCs w:val="18"/>
              </w:rPr>
              <w:t>l’eau</w:t>
            </w:r>
            <w:proofErr w:type="gramEnd"/>
            <w:r>
              <w:rPr>
                <w:b/>
                <w:sz w:val="18"/>
                <w:szCs w:val="18"/>
              </w:rPr>
              <w:t xml:space="preserve"> calme</w:t>
            </w:r>
          </w:p>
        </w:tc>
        <w:tc>
          <w:tcPr>
            <w:tcW w:w="5962"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A545DA" w14:textId="77777777" w:rsidR="00DA7938" w:rsidRDefault="00DA7938">
            <w:pPr>
              <w:spacing w:after="0" w:line="242" w:lineRule="auto"/>
              <w:rPr>
                <w:sz w:val="18"/>
                <w:szCs w:val="18"/>
              </w:rPr>
            </w:pPr>
            <w:proofErr w:type="gramStart"/>
            <w:r>
              <w:rPr>
                <w:sz w:val="18"/>
                <w:szCs w:val="18"/>
              </w:rPr>
              <w:t>la</w:t>
            </w:r>
            <w:proofErr w:type="gramEnd"/>
            <w:r>
              <w:rPr>
                <w:sz w:val="18"/>
                <w:szCs w:val="18"/>
              </w:rPr>
              <w:t xml:space="preserve"> mer calme, la mer d’huile, /la flaque d’eau / la mare / l’étang / le lac …</w:t>
            </w:r>
          </w:p>
        </w:tc>
      </w:tr>
      <w:tr w:rsidR="00DA7938" w14:paraId="4A0863D6" w14:textId="77777777" w:rsidTr="00DA7938">
        <w:tc>
          <w:tcPr>
            <w:tcW w:w="50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D965717" w14:textId="77777777" w:rsidR="00DA7938" w:rsidRDefault="00DA7938">
            <w:pPr>
              <w:spacing w:after="0"/>
              <w:rPr>
                <w:b/>
                <w:sz w:val="18"/>
                <w:szCs w:val="18"/>
              </w:rPr>
            </w:pPr>
            <w:proofErr w:type="gramStart"/>
            <w:r>
              <w:rPr>
                <w:b/>
                <w:sz w:val="18"/>
                <w:szCs w:val="18"/>
              </w:rPr>
              <w:t>le</w:t>
            </w:r>
            <w:proofErr w:type="gramEnd"/>
            <w:r>
              <w:rPr>
                <w:b/>
                <w:sz w:val="18"/>
                <w:szCs w:val="18"/>
              </w:rPr>
              <w:t xml:space="preserve"> reflet, la couleur de la mer, de l’eau  </w:t>
            </w:r>
          </w:p>
        </w:tc>
        <w:tc>
          <w:tcPr>
            <w:tcW w:w="5962"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9813DB" w14:textId="77777777" w:rsidR="00DA7938" w:rsidRDefault="00DA7938">
            <w:pPr>
              <w:spacing w:after="0" w:line="242" w:lineRule="auto"/>
              <w:rPr>
                <w:sz w:val="18"/>
                <w:szCs w:val="18"/>
              </w:rPr>
            </w:pPr>
            <w:proofErr w:type="gramStart"/>
            <w:r>
              <w:rPr>
                <w:sz w:val="18"/>
                <w:szCs w:val="18"/>
              </w:rPr>
              <w:t>qui</w:t>
            </w:r>
            <w:proofErr w:type="gramEnd"/>
            <w:r>
              <w:rPr>
                <w:sz w:val="18"/>
                <w:szCs w:val="18"/>
              </w:rPr>
              <w:t xml:space="preserve"> n’est pas forcément bleue, décliner les nuances et  couleur de la mer  </w:t>
            </w:r>
          </w:p>
          <w:p w14:paraId="643E6DD5" w14:textId="77777777" w:rsidR="00DA7938" w:rsidRDefault="00DA7938">
            <w:pPr>
              <w:spacing w:after="0"/>
              <w:rPr>
                <w:sz w:val="18"/>
                <w:szCs w:val="18"/>
              </w:rPr>
            </w:pPr>
          </w:p>
        </w:tc>
      </w:tr>
      <w:tr w:rsidR="00DA7938" w14:paraId="0330DB18" w14:textId="77777777" w:rsidTr="00DA7938">
        <w:tc>
          <w:tcPr>
            <w:tcW w:w="50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EEAF251" w14:textId="77777777" w:rsidR="00DA7938" w:rsidRDefault="00DA7938">
            <w:pPr>
              <w:spacing w:after="0"/>
              <w:rPr>
                <w:b/>
                <w:sz w:val="18"/>
                <w:szCs w:val="18"/>
              </w:rPr>
            </w:pPr>
            <w:proofErr w:type="gramStart"/>
            <w:r>
              <w:rPr>
                <w:b/>
                <w:sz w:val="18"/>
                <w:szCs w:val="18"/>
              </w:rPr>
              <w:t>la</w:t>
            </w:r>
            <w:proofErr w:type="gramEnd"/>
            <w:r>
              <w:rPr>
                <w:b/>
                <w:sz w:val="18"/>
                <w:szCs w:val="18"/>
              </w:rPr>
              <w:t xml:space="preserve"> forme de l’espace aquatique</w:t>
            </w:r>
          </w:p>
        </w:tc>
        <w:tc>
          <w:tcPr>
            <w:tcW w:w="5962"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5EE4A4" w14:textId="77777777" w:rsidR="00DA7938" w:rsidRDefault="00DA7938">
            <w:pPr>
              <w:spacing w:after="0" w:line="242" w:lineRule="auto"/>
              <w:rPr>
                <w:sz w:val="18"/>
                <w:szCs w:val="18"/>
              </w:rPr>
            </w:pPr>
            <w:proofErr w:type="gramStart"/>
            <w:r>
              <w:rPr>
                <w:sz w:val="18"/>
                <w:szCs w:val="18"/>
              </w:rPr>
              <w:t>les</w:t>
            </w:r>
            <w:proofErr w:type="gramEnd"/>
            <w:r>
              <w:rPr>
                <w:sz w:val="18"/>
                <w:szCs w:val="18"/>
              </w:rPr>
              <w:t xml:space="preserve"> vagues, rouleaux, les  ondes</w:t>
            </w:r>
          </w:p>
          <w:p w14:paraId="117651E8" w14:textId="77777777" w:rsidR="00DA7938" w:rsidRDefault="00DA7938">
            <w:pPr>
              <w:spacing w:after="0" w:line="242" w:lineRule="auto"/>
              <w:rPr>
                <w:sz w:val="18"/>
                <w:szCs w:val="18"/>
              </w:rPr>
            </w:pPr>
          </w:p>
        </w:tc>
      </w:tr>
      <w:tr w:rsidR="00DA7938" w14:paraId="134AF03B" w14:textId="77777777" w:rsidTr="00DA7938">
        <w:tc>
          <w:tcPr>
            <w:tcW w:w="50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451E8D6" w14:textId="77777777" w:rsidR="00DA7938" w:rsidRDefault="00DA7938">
            <w:pPr>
              <w:spacing w:after="0" w:line="242" w:lineRule="auto"/>
              <w:rPr>
                <w:b/>
                <w:sz w:val="18"/>
                <w:szCs w:val="18"/>
              </w:rPr>
            </w:pPr>
            <w:proofErr w:type="gramStart"/>
            <w:r>
              <w:rPr>
                <w:b/>
                <w:sz w:val="18"/>
                <w:szCs w:val="18"/>
              </w:rPr>
              <w:t>la</w:t>
            </w:r>
            <w:proofErr w:type="gramEnd"/>
            <w:r>
              <w:rPr>
                <w:b/>
                <w:sz w:val="18"/>
                <w:szCs w:val="18"/>
              </w:rPr>
              <w:t xml:space="preserve"> transparence de  l’eau </w:t>
            </w:r>
          </w:p>
        </w:tc>
        <w:tc>
          <w:tcPr>
            <w:tcW w:w="5962"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55E074D" w14:textId="77777777" w:rsidR="00DA7938" w:rsidRDefault="00DA7938">
            <w:pPr>
              <w:spacing w:after="0"/>
              <w:rPr>
                <w:sz w:val="18"/>
                <w:szCs w:val="18"/>
              </w:rPr>
            </w:pPr>
            <w:r>
              <w:rPr>
                <w:sz w:val="18"/>
                <w:szCs w:val="18"/>
              </w:rPr>
              <w:t xml:space="preserve">Travailler sur les reflets (symétrie, déformation), les lumières, les transparences, opacité </w:t>
            </w:r>
          </w:p>
        </w:tc>
      </w:tr>
      <w:tr w:rsidR="00DA7938" w14:paraId="7689A9A9" w14:textId="77777777" w:rsidTr="00DA7938">
        <w:tc>
          <w:tcPr>
            <w:tcW w:w="50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CEEB4C4" w14:textId="77777777" w:rsidR="00DA7938" w:rsidRDefault="00DA7938">
            <w:pPr>
              <w:spacing w:after="0" w:line="242" w:lineRule="auto"/>
              <w:rPr>
                <w:b/>
                <w:sz w:val="18"/>
                <w:szCs w:val="18"/>
              </w:rPr>
            </w:pPr>
            <w:proofErr w:type="gramStart"/>
            <w:r>
              <w:rPr>
                <w:b/>
                <w:sz w:val="18"/>
                <w:szCs w:val="18"/>
              </w:rPr>
              <w:t>le</w:t>
            </w:r>
            <w:proofErr w:type="gramEnd"/>
            <w:r>
              <w:rPr>
                <w:b/>
                <w:sz w:val="18"/>
                <w:szCs w:val="18"/>
              </w:rPr>
              <w:t xml:space="preserve"> graphisme  la forme, la couleur, le reflet   </w:t>
            </w:r>
          </w:p>
        </w:tc>
        <w:tc>
          <w:tcPr>
            <w:tcW w:w="5962"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9998EC" w14:textId="77777777" w:rsidR="00DA7938" w:rsidRDefault="00DA7938">
            <w:pPr>
              <w:spacing w:after="0"/>
              <w:jc w:val="center"/>
              <w:rPr>
                <w:sz w:val="18"/>
                <w:szCs w:val="18"/>
              </w:rPr>
            </w:pPr>
            <w:r>
              <w:rPr>
                <w:sz w:val="18"/>
                <w:szCs w:val="18"/>
              </w:rPr>
              <w:t xml:space="preserve">Recherche </w:t>
            </w:r>
            <w:proofErr w:type="gramStart"/>
            <w:r>
              <w:rPr>
                <w:sz w:val="18"/>
                <w:szCs w:val="18"/>
              </w:rPr>
              <w:t>Graphique  et</w:t>
            </w:r>
            <w:proofErr w:type="gramEnd"/>
            <w:r>
              <w:rPr>
                <w:sz w:val="18"/>
                <w:szCs w:val="18"/>
              </w:rPr>
              <w:t xml:space="preserve">  Jeux de lignes  autour de la vague</w:t>
            </w:r>
          </w:p>
          <w:p w14:paraId="1B8C67C9" w14:textId="77777777" w:rsidR="00DA7938" w:rsidRDefault="00DA7938">
            <w:pPr>
              <w:spacing w:after="0"/>
              <w:jc w:val="center"/>
            </w:pPr>
            <w:r>
              <w:rPr>
                <w:noProof/>
                <w:sz w:val="18"/>
                <w:szCs w:val="18"/>
                <w:lang w:eastAsia="fr-FR"/>
              </w:rPr>
              <w:drawing>
                <wp:inline distT="0" distB="0" distL="0" distR="0" wp14:anchorId="7CF8A0E6" wp14:editId="6941A1CC">
                  <wp:extent cx="2222500" cy="920750"/>
                  <wp:effectExtent l="0" t="0" r="6350" b="0"/>
                  <wp:docPr id="13" name="Image 12" descr="Set of oriental wave illustration. japan wave. linear style. vector. - 1289659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 descr="Set of oriental wave illustration. japan wave. linear style. vector. - 12896592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222500" cy="920750"/>
                          </a:xfrm>
                          <a:prstGeom prst="rect">
                            <a:avLst/>
                          </a:prstGeom>
                          <a:noFill/>
                          <a:ln>
                            <a:noFill/>
                          </a:ln>
                        </pic:spPr>
                      </pic:pic>
                    </a:graphicData>
                  </a:graphic>
                </wp:inline>
              </w:drawing>
            </w:r>
          </w:p>
          <w:p w14:paraId="74763985" w14:textId="77777777" w:rsidR="00DA7938" w:rsidRDefault="00DA7938">
            <w:pPr>
              <w:spacing w:after="0" w:line="242" w:lineRule="auto"/>
              <w:jc w:val="center"/>
              <w:rPr>
                <w:sz w:val="18"/>
                <w:szCs w:val="18"/>
              </w:rPr>
            </w:pPr>
          </w:p>
        </w:tc>
      </w:tr>
      <w:tr w:rsidR="00DA7938" w14:paraId="3A178FF2" w14:textId="77777777" w:rsidTr="00DA7938">
        <w:tc>
          <w:tcPr>
            <w:tcW w:w="50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3EAC76" w14:textId="77777777" w:rsidR="00DA7938" w:rsidRDefault="00DA7938">
            <w:pPr>
              <w:spacing w:after="0" w:line="242" w:lineRule="auto"/>
              <w:rPr>
                <w:b/>
                <w:sz w:val="18"/>
                <w:szCs w:val="18"/>
              </w:rPr>
            </w:pPr>
            <w:proofErr w:type="gramStart"/>
            <w:r>
              <w:rPr>
                <w:b/>
                <w:sz w:val="18"/>
                <w:szCs w:val="18"/>
              </w:rPr>
              <w:t>l’impact</w:t>
            </w:r>
            <w:proofErr w:type="gramEnd"/>
            <w:r>
              <w:rPr>
                <w:b/>
                <w:sz w:val="18"/>
                <w:szCs w:val="18"/>
              </w:rPr>
              <w:t xml:space="preserve"> de la notion </w:t>
            </w:r>
          </w:p>
          <w:p w14:paraId="716AEC47" w14:textId="77777777" w:rsidR="00DA7938" w:rsidRDefault="00DA7938">
            <w:pPr>
              <w:spacing w:after="0" w:line="242" w:lineRule="auto"/>
            </w:pPr>
            <w:r>
              <w:rPr>
                <w:sz w:val="18"/>
                <w:szCs w:val="18"/>
                <w:lang w:eastAsia="fr-FR"/>
              </w:rPr>
              <w:t xml:space="preserve">                    </w:t>
            </w:r>
            <w:r>
              <w:rPr>
                <w:noProof/>
                <w:sz w:val="18"/>
                <w:szCs w:val="18"/>
                <w:lang w:eastAsia="fr-FR"/>
              </w:rPr>
              <w:drawing>
                <wp:inline distT="0" distB="0" distL="0" distR="0" wp14:anchorId="15E8EDE6" wp14:editId="23FB3B6A">
                  <wp:extent cx="1695450" cy="1136650"/>
                  <wp:effectExtent l="0" t="0" r="0" b="635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695450" cy="1136650"/>
                          </a:xfrm>
                          <a:prstGeom prst="rect">
                            <a:avLst/>
                          </a:prstGeom>
                          <a:noFill/>
                          <a:ln>
                            <a:noFill/>
                          </a:ln>
                        </pic:spPr>
                      </pic:pic>
                    </a:graphicData>
                  </a:graphic>
                </wp:inline>
              </w:drawing>
            </w:r>
          </w:p>
          <w:p w14:paraId="2DF74F96" w14:textId="77777777" w:rsidR="00DA7938" w:rsidRDefault="00DA7938">
            <w:pPr>
              <w:spacing w:after="0" w:line="242" w:lineRule="auto"/>
              <w:rPr>
                <w:sz w:val="18"/>
                <w:szCs w:val="18"/>
                <w:lang w:eastAsia="fr-FR"/>
              </w:rPr>
            </w:pPr>
          </w:p>
          <w:p w14:paraId="03B507A3" w14:textId="77777777" w:rsidR="00DA7938" w:rsidRDefault="00DA7938">
            <w:pPr>
              <w:spacing w:after="0" w:line="242" w:lineRule="auto"/>
            </w:pPr>
            <w:r>
              <w:rPr>
                <w:i/>
                <w:sz w:val="16"/>
                <w:szCs w:val="16"/>
              </w:rPr>
              <w:t xml:space="preserve">Cette estampe est une des œuvres les plus célèbres d’Hokusai. Elle fait partie de la série des Trente-six vues du Mont </w:t>
            </w:r>
            <w:proofErr w:type="spellStart"/>
            <w:r>
              <w:rPr>
                <w:i/>
                <w:sz w:val="16"/>
                <w:szCs w:val="16"/>
              </w:rPr>
              <w:t>Fudji</w:t>
            </w:r>
            <w:proofErr w:type="spellEnd"/>
            <w:r>
              <w:rPr>
                <w:i/>
                <w:sz w:val="16"/>
                <w:szCs w:val="16"/>
              </w:rPr>
              <w:t xml:space="preserve">. Le Mont </w:t>
            </w:r>
            <w:proofErr w:type="spellStart"/>
            <w:r>
              <w:rPr>
                <w:i/>
                <w:sz w:val="16"/>
                <w:szCs w:val="16"/>
              </w:rPr>
              <w:t>Fudji</w:t>
            </w:r>
            <w:proofErr w:type="spellEnd"/>
            <w:r>
              <w:rPr>
                <w:i/>
                <w:sz w:val="16"/>
                <w:szCs w:val="16"/>
              </w:rPr>
              <w:t xml:space="preserve"> est une montagne japonaise bien connue. Ici, on la distingue en arrière-plan dans le creux de la vague.</w:t>
            </w:r>
          </w:p>
        </w:tc>
        <w:tc>
          <w:tcPr>
            <w:tcW w:w="5962"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F29908" w14:textId="77777777" w:rsidR="00DA7938" w:rsidRDefault="00DA7938">
            <w:pPr>
              <w:spacing w:after="0" w:line="242" w:lineRule="auto"/>
              <w:rPr>
                <w:sz w:val="18"/>
                <w:szCs w:val="18"/>
              </w:rPr>
            </w:pPr>
            <w:r>
              <w:rPr>
                <w:sz w:val="18"/>
                <w:szCs w:val="18"/>
              </w:rPr>
              <w:t>La densité de l’eau</w:t>
            </w:r>
          </w:p>
          <w:p w14:paraId="3FE5B72D" w14:textId="77777777" w:rsidR="00DA7938" w:rsidRDefault="00DA7938">
            <w:pPr>
              <w:spacing w:after="0" w:line="242" w:lineRule="auto"/>
              <w:rPr>
                <w:sz w:val="18"/>
                <w:szCs w:val="18"/>
              </w:rPr>
            </w:pPr>
            <w:r>
              <w:rPr>
                <w:sz w:val="18"/>
                <w:szCs w:val="18"/>
              </w:rPr>
              <w:t xml:space="preserve">La direction avec la notion de courants, de flux, les ressacs  </w:t>
            </w:r>
          </w:p>
          <w:p w14:paraId="6AB10912" w14:textId="77777777" w:rsidR="00DA7938" w:rsidRDefault="00DA7938">
            <w:pPr>
              <w:spacing w:after="0" w:line="242" w:lineRule="auto"/>
              <w:rPr>
                <w:sz w:val="18"/>
                <w:szCs w:val="18"/>
              </w:rPr>
            </w:pPr>
            <w:r>
              <w:rPr>
                <w:sz w:val="18"/>
                <w:szCs w:val="18"/>
              </w:rPr>
              <w:t xml:space="preserve">La force d’une vague, dynamique du flux…  </w:t>
            </w:r>
            <w:proofErr w:type="gramStart"/>
            <w:r>
              <w:rPr>
                <w:sz w:val="18"/>
                <w:szCs w:val="18"/>
              </w:rPr>
              <w:t>des</w:t>
            </w:r>
            <w:proofErr w:type="gramEnd"/>
            <w:r>
              <w:rPr>
                <w:sz w:val="18"/>
                <w:szCs w:val="18"/>
              </w:rPr>
              <w:t xml:space="preserve"> rouleaux de la mer </w:t>
            </w:r>
          </w:p>
          <w:p w14:paraId="24B5DB92" w14:textId="77777777" w:rsidR="00DA7938" w:rsidRDefault="00DA7938">
            <w:pPr>
              <w:spacing w:after="0"/>
              <w:rPr>
                <w:sz w:val="18"/>
                <w:szCs w:val="18"/>
              </w:rPr>
            </w:pPr>
            <w:proofErr w:type="gramStart"/>
            <w:r>
              <w:rPr>
                <w:sz w:val="18"/>
                <w:szCs w:val="18"/>
              </w:rPr>
              <w:t>la</w:t>
            </w:r>
            <w:proofErr w:type="gramEnd"/>
            <w:r>
              <w:rPr>
                <w:sz w:val="18"/>
                <w:szCs w:val="18"/>
              </w:rPr>
              <w:t xml:space="preserve"> vitesse, le flux entre les écueils, …les reflets  de l’eau qui « bouge » </w:t>
            </w:r>
          </w:p>
          <w:p w14:paraId="6FB53652" w14:textId="77777777" w:rsidR="00DA7938" w:rsidRDefault="00DA7938">
            <w:pPr>
              <w:spacing w:after="0"/>
              <w:rPr>
                <w:sz w:val="18"/>
                <w:szCs w:val="18"/>
              </w:rPr>
            </w:pPr>
            <w:r>
              <w:rPr>
                <w:sz w:val="18"/>
                <w:szCs w:val="18"/>
              </w:rPr>
              <w:t>La vague / la tempête /les écumes, les rouleaux, les lames, les clapotis, l’ouragan</w:t>
            </w:r>
          </w:p>
          <w:p w14:paraId="15F1D02B" w14:textId="77777777" w:rsidR="00DA7938" w:rsidRDefault="00DA7938">
            <w:pPr>
              <w:spacing w:after="0"/>
              <w:rPr>
                <w:sz w:val="18"/>
                <w:szCs w:val="18"/>
              </w:rPr>
            </w:pPr>
          </w:p>
          <w:p w14:paraId="78CBB625" w14:textId="77777777" w:rsidR="00DA7938" w:rsidRDefault="00DA7938">
            <w:pPr>
              <w:spacing w:after="0"/>
            </w:pPr>
            <w:r>
              <w:rPr>
                <w:sz w:val="18"/>
                <w:szCs w:val="18"/>
                <w:lang w:eastAsia="fr-FR"/>
              </w:rPr>
              <w:t xml:space="preserve">                                    </w:t>
            </w:r>
            <w:r>
              <w:rPr>
                <w:noProof/>
                <w:sz w:val="18"/>
                <w:szCs w:val="18"/>
                <w:lang w:eastAsia="fr-FR"/>
              </w:rPr>
              <w:drawing>
                <wp:inline distT="0" distB="0" distL="0" distR="0" wp14:anchorId="78232773" wp14:editId="77AD4DBA">
                  <wp:extent cx="1562100" cy="1009650"/>
                  <wp:effectExtent l="0" t="0" r="0" b="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62100" cy="1009650"/>
                          </a:xfrm>
                          <a:prstGeom prst="rect">
                            <a:avLst/>
                          </a:prstGeom>
                          <a:noFill/>
                          <a:ln>
                            <a:noFill/>
                          </a:ln>
                        </pic:spPr>
                      </pic:pic>
                    </a:graphicData>
                  </a:graphic>
                </wp:inline>
              </w:drawing>
            </w:r>
          </w:p>
        </w:tc>
      </w:tr>
      <w:tr w:rsidR="00DA7938" w14:paraId="756AAFED" w14:textId="77777777" w:rsidTr="00DA7938">
        <w:tc>
          <w:tcPr>
            <w:tcW w:w="11001"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F9FCF9" w14:textId="77777777" w:rsidR="00DA7938" w:rsidRDefault="00DA7938">
            <w:pPr>
              <w:spacing w:after="0"/>
              <w:jc w:val="center"/>
            </w:pPr>
            <w:r>
              <w:rPr>
                <w:b/>
                <w:color w:val="FF0000"/>
                <w:sz w:val="18"/>
                <w:szCs w:val="18"/>
              </w:rPr>
              <w:t>La démarche de questionnement</w:t>
            </w:r>
            <w:r>
              <w:rPr>
                <w:color w:val="FF0000"/>
                <w:sz w:val="18"/>
                <w:szCs w:val="18"/>
              </w:rPr>
              <w:t xml:space="preserve"> (articulation entre pratique et réflexion).</w:t>
            </w:r>
          </w:p>
        </w:tc>
      </w:tr>
      <w:tr w:rsidR="00DA7938" w14:paraId="37FE69B9" w14:textId="77777777" w:rsidTr="00DA7938">
        <w:tc>
          <w:tcPr>
            <w:tcW w:w="518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8EBFE47" w14:textId="77777777" w:rsidR="00DA7938" w:rsidRDefault="00DA7938">
            <w:pPr>
              <w:spacing w:after="0"/>
              <w:rPr>
                <w:b/>
                <w:sz w:val="18"/>
                <w:szCs w:val="18"/>
              </w:rPr>
            </w:pPr>
            <w:r>
              <w:rPr>
                <w:b/>
                <w:sz w:val="18"/>
                <w:szCs w:val="18"/>
              </w:rPr>
              <w:t>A partir d’une œuvre de ton choix</w:t>
            </w:r>
          </w:p>
        </w:tc>
        <w:tc>
          <w:tcPr>
            <w:tcW w:w="5816"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086A1EA" w14:textId="77777777" w:rsidR="00DA7938" w:rsidRDefault="00DA7938">
            <w:pPr>
              <w:spacing w:after="0" w:line="242" w:lineRule="auto"/>
              <w:rPr>
                <w:sz w:val="20"/>
                <w:szCs w:val="20"/>
              </w:rPr>
            </w:pPr>
            <w:proofErr w:type="gramStart"/>
            <w:r>
              <w:rPr>
                <w:sz w:val="20"/>
                <w:szCs w:val="20"/>
              </w:rPr>
              <w:t>choisis</w:t>
            </w:r>
            <w:proofErr w:type="gramEnd"/>
            <w:r>
              <w:rPr>
                <w:sz w:val="20"/>
                <w:szCs w:val="20"/>
              </w:rPr>
              <w:t xml:space="preserve"> une « manifestation de l’eau » parmi celles  proposées plus haut. </w:t>
            </w:r>
            <w:proofErr w:type="gramStart"/>
            <w:r>
              <w:rPr>
                <w:sz w:val="20"/>
                <w:szCs w:val="20"/>
              </w:rPr>
              <w:t>Essaie  par</w:t>
            </w:r>
            <w:proofErr w:type="gramEnd"/>
            <w:r>
              <w:rPr>
                <w:sz w:val="20"/>
                <w:szCs w:val="20"/>
              </w:rPr>
              <w:t xml:space="preserve"> exemple de   traduire par le dessin et la peinture  l’idée de  l’eau en mouvement,  l’idée de la mer en mouvement ?</w:t>
            </w:r>
          </w:p>
        </w:tc>
      </w:tr>
      <w:tr w:rsidR="00DA7938" w14:paraId="3CCF404D" w14:textId="77777777" w:rsidTr="00DA7938">
        <w:tc>
          <w:tcPr>
            <w:tcW w:w="518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62A9E46" w14:textId="77777777" w:rsidR="00DA7938" w:rsidRDefault="00DA7938">
            <w:pPr>
              <w:spacing w:after="0"/>
              <w:jc w:val="center"/>
              <w:rPr>
                <w:b/>
                <w:sz w:val="18"/>
                <w:szCs w:val="18"/>
              </w:rPr>
            </w:pPr>
            <w:r>
              <w:rPr>
                <w:b/>
                <w:sz w:val="18"/>
                <w:szCs w:val="18"/>
              </w:rPr>
              <w:t>PROPOSITIONS 1</w:t>
            </w:r>
          </w:p>
        </w:tc>
        <w:tc>
          <w:tcPr>
            <w:tcW w:w="15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C06A286" w14:textId="77777777" w:rsidR="00DA7938" w:rsidRDefault="00DA7938">
            <w:pPr>
              <w:spacing w:after="0"/>
            </w:pPr>
            <w:r>
              <w:rPr>
                <w:b/>
                <w:sz w:val="18"/>
                <w:szCs w:val="18"/>
              </w:rPr>
              <w:t>Le support</w:t>
            </w:r>
            <w:r>
              <w:rPr>
                <w:sz w:val="18"/>
                <w:szCs w:val="18"/>
              </w:rPr>
              <w:t xml:space="preserve"> :</w:t>
            </w:r>
          </w:p>
        </w:tc>
        <w:tc>
          <w:tcPr>
            <w:tcW w:w="13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5959FE8" w14:textId="77777777" w:rsidR="00DA7938" w:rsidRDefault="00DA7938">
            <w:pPr>
              <w:spacing w:after="0"/>
            </w:pPr>
            <w:r>
              <w:rPr>
                <w:b/>
                <w:sz w:val="18"/>
                <w:szCs w:val="18"/>
              </w:rPr>
              <w:t>Le médium</w:t>
            </w:r>
          </w:p>
        </w:tc>
        <w:tc>
          <w:tcPr>
            <w:tcW w:w="12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8246E16" w14:textId="77777777" w:rsidR="00DA7938" w:rsidRDefault="00DA7938">
            <w:pPr>
              <w:spacing w:after="0"/>
            </w:pPr>
            <w:r>
              <w:rPr>
                <w:b/>
                <w:sz w:val="18"/>
                <w:szCs w:val="18"/>
              </w:rPr>
              <w:t>Les outils</w:t>
            </w:r>
          </w:p>
        </w:tc>
        <w:tc>
          <w:tcPr>
            <w:tcW w:w="16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89FFD8F" w14:textId="77777777" w:rsidR="00DA7938" w:rsidRDefault="00DA7938">
            <w:pPr>
              <w:spacing w:after="0"/>
            </w:pPr>
            <w:r>
              <w:rPr>
                <w:b/>
                <w:sz w:val="18"/>
                <w:szCs w:val="18"/>
              </w:rPr>
              <w:t>Le geste</w:t>
            </w:r>
            <w:r>
              <w:rPr>
                <w:sz w:val="18"/>
                <w:szCs w:val="18"/>
              </w:rPr>
              <w:t xml:space="preserve"> </w:t>
            </w:r>
          </w:p>
        </w:tc>
      </w:tr>
      <w:tr w:rsidR="00DA7938" w14:paraId="14F1F731" w14:textId="77777777" w:rsidTr="00DA7938">
        <w:tc>
          <w:tcPr>
            <w:tcW w:w="518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E28C48" w14:textId="77777777" w:rsidR="00DA7938" w:rsidRDefault="00DA7938">
            <w:pPr>
              <w:spacing w:after="0"/>
              <w:rPr>
                <w:sz w:val="20"/>
                <w:szCs w:val="20"/>
              </w:rPr>
            </w:pPr>
          </w:p>
          <w:p w14:paraId="0F2C9CD9" w14:textId="77777777" w:rsidR="00DA7938" w:rsidRDefault="00DA7938">
            <w:pPr>
              <w:spacing w:after="0"/>
              <w:rPr>
                <w:sz w:val="20"/>
                <w:szCs w:val="20"/>
              </w:rPr>
            </w:pPr>
            <w:r>
              <w:rPr>
                <w:sz w:val="20"/>
                <w:szCs w:val="20"/>
              </w:rPr>
              <w:lastRenderedPageBreak/>
              <w:t xml:space="preserve">Utiliser des traces colorées, ou non, en jouant avec les paramètres suivants : support, médium, outil, geste. </w:t>
            </w:r>
          </w:p>
        </w:tc>
        <w:tc>
          <w:tcPr>
            <w:tcW w:w="15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89D985" w14:textId="77777777" w:rsidR="00DA7938" w:rsidRDefault="00DA7938">
            <w:pPr>
              <w:spacing w:after="0"/>
              <w:rPr>
                <w:sz w:val="20"/>
                <w:szCs w:val="20"/>
              </w:rPr>
            </w:pPr>
          </w:p>
          <w:p w14:paraId="6C6A8EFE" w14:textId="77777777" w:rsidR="00DA7938" w:rsidRDefault="00DA7938">
            <w:pPr>
              <w:spacing w:after="0"/>
              <w:rPr>
                <w:sz w:val="20"/>
                <w:szCs w:val="20"/>
              </w:rPr>
            </w:pPr>
            <w:proofErr w:type="gramStart"/>
            <w:r>
              <w:rPr>
                <w:sz w:val="20"/>
                <w:szCs w:val="20"/>
              </w:rPr>
              <w:lastRenderedPageBreak/>
              <w:t>papier</w:t>
            </w:r>
            <w:proofErr w:type="gramEnd"/>
          </w:p>
          <w:p w14:paraId="4EFC91A5" w14:textId="77777777" w:rsidR="00DA7938" w:rsidRDefault="00DA7938">
            <w:pPr>
              <w:spacing w:after="0"/>
              <w:rPr>
                <w:sz w:val="20"/>
                <w:szCs w:val="20"/>
              </w:rPr>
            </w:pPr>
            <w:proofErr w:type="gramStart"/>
            <w:r>
              <w:rPr>
                <w:sz w:val="20"/>
                <w:szCs w:val="20"/>
              </w:rPr>
              <w:t>carton</w:t>
            </w:r>
            <w:proofErr w:type="gramEnd"/>
          </w:p>
          <w:p w14:paraId="4A6C4C05" w14:textId="77777777" w:rsidR="00DA7938" w:rsidRDefault="00DA7938">
            <w:pPr>
              <w:spacing w:after="0"/>
              <w:rPr>
                <w:sz w:val="20"/>
                <w:szCs w:val="20"/>
              </w:rPr>
            </w:pPr>
            <w:proofErr w:type="gramStart"/>
            <w:r>
              <w:rPr>
                <w:sz w:val="20"/>
                <w:szCs w:val="20"/>
              </w:rPr>
              <w:t>tissu</w:t>
            </w:r>
            <w:proofErr w:type="gramEnd"/>
          </w:p>
          <w:p w14:paraId="37AD36EE" w14:textId="77777777" w:rsidR="00DA7938" w:rsidRDefault="00DA7938">
            <w:pPr>
              <w:spacing w:after="0"/>
              <w:rPr>
                <w:sz w:val="20"/>
                <w:szCs w:val="20"/>
              </w:rPr>
            </w:pPr>
            <w:proofErr w:type="gramStart"/>
            <w:r>
              <w:rPr>
                <w:sz w:val="20"/>
                <w:szCs w:val="20"/>
              </w:rPr>
              <w:t>polystyrène</w:t>
            </w:r>
            <w:proofErr w:type="gramEnd"/>
          </w:p>
          <w:p w14:paraId="0B211D82" w14:textId="77777777" w:rsidR="00DA7938" w:rsidRDefault="00DA7938">
            <w:pPr>
              <w:spacing w:after="0"/>
              <w:rPr>
                <w:sz w:val="20"/>
                <w:szCs w:val="20"/>
              </w:rPr>
            </w:pPr>
            <w:proofErr w:type="gramStart"/>
            <w:r>
              <w:rPr>
                <w:sz w:val="20"/>
                <w:szCs w:val="20"/>
              </w:rPr>
              <w:t>bois</w:t>
            </w:r>
            <w:proofErr w:type="gramEnd"/>
          </w:p>
          <w:p w14:paraId="1075BDED" w14:textId="77777777" w:rsidR="00DA7938" w:rsidRDefault="00DA7938">
            <w:pPr>
              <w:spacing w:after="0"/>
              <w:rPr>
                <w:sz w:val="20"/>
                <w:szCs w:val="20"/>
              </w:rPr>
            </w:pPr>
            <w:proofErr w:type="gramStart"/>
            <w:r>
              <w:rPr>
                <w:sz w:val="20"/>
                <w:szCs w:val="20"/>
              </w:rPr>
              <w:t>films</w:t>
            </w:r>
            <w:proofErr w:type="gramEnd"/>
            <w:r>
              <w:rPr>
                <w:sz w:val="20"/>
                <w:szCs w:val="20"/>
              </w:rPr>
              <w:t xml:space="preserve"> plastiques</w:t>
            </w:r>
          </w:p>
        </w:tc>
        <w:tc>
          <w:tcPr>
            <w:tcW w:w="13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03DB55" w14:textId="77777777" w:rsidR="00DA7938" w:rsidRDefault="00DA7938">
            <w:pPr>
              <w:spacing w:after="0"/>
              <w:rPr>
                <w:sz w:val="20"/>
                <w:szCs w:val="20"/>
              </w:rPr>
            </w:pPr>
          </w:p>
          <w:p w14:paraId="7F020220" w14:textId="77777777" w:rsidR="00DA7938" w:rsidRDefault="00DA7938">
            <w:pPr>
              <w:spacing w:after="0"/>
              <w:rPr>
                <w:sz w:val="20"/>
                <w:szCs w:val="20"/>
              </w:rPr>
            </w:pPr>
            <w:r>
              <w:rPr>
                <w:sz w:val="20"/>
                <w:szCs w:val="20"/>
              </w:rPr>
              <w:lastRenderedPageBreak/>
              <w:t>Gouache</w:t>
            </w:r>
          </w:p>
          <w:p w14:paraId="0B1872F3" w14:textId="77777777" w:rsidR="00DA7938" w:rsidRDefault="00DA7938">
            <w:pPr>
              <w:spacing w:after="0"/>
              <w:rPr>
                <w:sz w:val="20"/>
                <w:szCs w:val="20"/>
              </w:rPr>
            </w:pPr>
            <w:r>
              <w:rPr>
                <w:sz w:val="20"/>
                <w:szCs w:val="20"/>
              </w:rPr>
              <w:t>Pastels</w:t>
            </w:r>
          </w:p>
          <w:p w14:paraId="43FE885A" w14:textId="77777777" w:rsidR="00DA7938" w:rsidRDefault="00DA7938">
            <w:pPr>
              <w:spacing w:after="0"/>
              <w:rPr>
                <w:sz w:val="20"/>
                <w:szCs w:val="20"/>
              </w:rPr>
            </w:pPr>
            <w:r>
              <w:rPr>
                <w:sz w:val="20"/>
                <w:szCs w:val="20"/>
              </w:rPr>
              <w:t>Encres</w:t>
            </w:r>
          </w:p>
          <w:p w14:paraId="16C1C7C1" w14:textId="77777777" w:rsidR="00DA7938" w:rsidRDefault="00DA7938">
            <w:pPr>
              <w:spacing w:after="0"/>
              <w:rPr>
                <w:sz w:val="20"/>
                <w:szCs w:val="20"/>
              </w:rPr>
            </w:pPr>
            <w:proofErr w:type="gramStart"/>
            <w:r>
              <w:rPr>
                <w:sz w:val="20"/>
                <w:szCs w:val="20"/>
              </w:rPr>
              <w:t>collages</w:t>
            </w:r>
            <w:proofErr w:type="gramEnd"/>
            <w:r>
              <w:rPr>
                <w:sz w:val="20"/>
                <w:szCs w:val="20"/>
              </w:rPr>
              <w:t xml:space="preserve"> papiers colorés</w:t>
            </w:r>
          </w:p>
          <w:p w14:paraId="2318EF89" w14:textId="77777777" w:rsidR="00DA7938" w:rsidRDefault="00DA7938">
            <w:pPr>
              <w:spacing w:after="0"/>
              <w:rPr>
                <w:sz w:val="20"/>
                <w:szCs w:val="20"/>
              </w:rPr>
            </w:pPr>
            <w:proofErr w:type="gramStart"/>
            <w:r>
              <w:rPr>
                <w:sz w:val="20"/>
                <w:szCs w:val="20"/>
              </w:rPr>
              <w:t>plâtre</w:t>
            </w:r>
            <w:proofErr w:type="gramEnd"/>
          </w:p>
          <w:p w14:paraId="0EAA2BFF" w14:textId="77777777" w:rsidR="00DA7938" w:rsidRDefault="00DA7938">
            <w:pPr>
              <w:spacing w:after="0"/>
              <w:rPr>
                <w:sz w:val="20"/>
                <w:szCs w:val="20"/>
              </w:rPr>
            </w:pPr>
            <w:proofErr w:type="gramStart"/>
            <w:r>
              <w:rPr>
                <w:sz w:val="20"/>
                <w:szCs w:val="20"/>
              </w:rPr>
              <w:t>argile</w:t>
            </w:r>
            <w:proofErr w:type="gramEnd"/>
          </w:p>
        </w:tc>
        <w:tc>
          <w:tcPr>
            <w:tcW w:w="12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668538" w14:textId="77777777" w:rsidR="00DA7938" w:rsidRDefault="00DA7938">
            <w:pPr>
              <w:spacing w:after="0" w:line="242" w:lineRule="auto"/>
              <w:rPr>
                <w:sz w:val="20"/>
                <w:szCs w:val="20"/>
              </w:rPr>
            </w:pPr>
          </w:p>
          <w:p w14:paraId="451175EF" w14:textId="77777777" w:rsidR="00DA7938" w:rsidRDefault="00DA7938">
            <w:pPr>
              <w:spacing w:after="0" w:line="242" w:lineRule="auto"/>
              <w:rPr>
                <w:sz w:val="20"/>
                <w:szCs w:val="20"/>
              </w:rPr>
            </w:pPr>
            <w:r>
              <w:rPr>
                <w:sz w:val="20"/>
                <w:szCs w:val="20"/>
              </w:rPr>
              <w:lastRenderedPageBreak/>
              <w:t>Brosses</w:t>
            </w:r>
          </w:p>
          <w:p w14:paraId="49E61B54" w14:textId="77777777" w:rsidR="00DA7938" w:rsidRDefault="00DA7938">
            <w:pPr>
              <w:spacing w:after="0" w:line="242" w:lineRule="auto"/>
              <w:rPr>
                <w:sz w:val="20"/>
                <w:szCs w:val="20"/>
              </w:rPr>
            </w:pPr>
            <w:r>
              <w:rPr>
                <w:sz w:val="20"/>
                <w:szCs w:val="20"/>
              </w:rPr>
              <w:t>Pinceaux</w:t>
            </w:r>
          </w:p>
          <w:p w14:paraId="1BB346A0" w14:textId="77777777" w:rsidR="00DA7938" w:rsidRDefault="00DA7938">
            <w:pPr>
              <w:spacing w:after="0" w:line="242" w:lineRule="auto"/>
              <w:rPr>
                <w:sz w:val="20"/>
                <w:szCs w:val="20"/>
              </w:rPr>
            </w:pPr>
            <w:proofErr w:type="gramStart"/>
            <w:r>
              <w:rPr>
                <w:sz w:val="20"/>
                <w:szCs w:val="20"/>
              </w:rPr>
              <w:t>spatules</w:t>
            </w:r>
            <w:proofErr w:type="gramEnd"/>
            <w:r>
              <w:rPr>
                <w:sz w:val="20"/>
                <w:szCs w:val="20"/>
              </w:rPr>
              <w:t xml:space="preserve"> diverses</w:t>
            </w:r>
          </w:p>
          <w:p w14:paraId="47A92B30" w14:textId="77777777" w:rsidR="00DA7938" w:rsidRDefault="00DA7938">
            <w:pPr>
              <w:spacing w:after="0" w:line="242" w:lineRule="auto"/>
              <w:rPr>
                <w:sz w:val="20"/>
                <w:szCs w:val="20"/>
              </w:rPr>
            </w:pPr>
            <w:proofErr w:type="gramStart"/>
            <w:r>
              <w:rPr>
                <w:sz w:val="20"/>
                <w:szCs w:val="20"/>
              </w:rPr>
              <w:t>outils</w:t>
            </w:r>
            <w:proofErr w:type="gramEnd"/>
            <w:r>
              <w:rPr>
                <w:sz w:val="20"/>
                <w:szCs w:val="20"/>
              </w:rPr>
              <w:t xml:space="preserve"> fabriqués</w:t>
            </w:r>
          </w:p>
          <w:p w14:paraId="3FEA99B8" w14:textId="77777777" w:rsidR="00DA7938" w:rsidRDefault="00DA7938">
            <w:pPr>
              <w:spacing w:after="0" w:line="242" w:lineRule="auto"/>
              <w:rPr>
                <w:sz w:val="20"/>
                <w:szCs w:val="20"/>
              </w:rPr>
            </w:pPr>
            <w:proofErr w:type="gramStart"/>
            <w:r>
              <w:rPr>
                <w:sz w:val="20"/>
                <w:szCs w:val="20"/>
              </w:rPr>
              <w:t>mains</w:t>
            </w:r>
            <w:proofErr w:type="gramEnd"/>
          </w:p>
          <w:p w14:paraId="2617F40C" w14:textId="77777777" w:rsidR="00DA7938" w:rsidRDefault="00DA7938">
            <w:pPr>
              <w:spacing w:after="0"/>
              <w:rPr>
                <w:sz w:val="20"/>
                <w:szCs w:val="20"/>
              </w:rPr>
            </w:pPr>
          </w:p>
        </w:tc>
        <w:tc>
          <w:tcPr>
            <w:tcW w:w="16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FA3FC8" w14:textId="77777777" w:rsidR="00DA7938" w:rsidRDefault="00DA7938">
            <w:pPr>
              <w:spacing w:after="0"/>
              <w:rPr>
                <w:sz w:val="20"/>
                <w:szCs w:val="20"/>
              </w:rPr>
            </w:pPr>
          </w:p>
          <w:p w14:paraId="3E6DCA2D" w14:textId="77777777" w:rsidR="00DA7938" w:rsidRDefault="00DA7938">
            <w:pPr>
              <w:spacing w:after="0"/>
              <w:rPr>
                <w:sz w:val="20"/>
                <w:szCs w:val="20"/>
              </w:rPr>
            </w:pPr>
            <w:proofErr w:type="gramStart"/>
            <w:r>
              <w:rPr>
                <w:sz w:val="20"/>
                <w:szCs w:val="20"/>
              </w:rPr>
              <w:lastRenderedPageBreak/>
              <w:t>laisser</w:t>
            </w:r>
            <w:proofErr w:type="gramEnd"/>
            <w:r>
              <w:rPr>
                <w:sz w:val="20"/>
                <w:szCs w:val="20"/>
              </w:rPr>
              <w:t xml:space="preserve"> aller la main, le bras, l’outil où il veut pour couvrir la surface du support,  en se remettant  tantôt entièrement au geste  aléatoire ou au contraire en maitrisant la ligne , la forme dans l’objectif de traduire le mouvement  de l’eau .</w:t>
            </w:r>
          </w:p>
        </w:tc>
      </w:tr>
      <w:tr w:rsidR="00DA7938" w14:paraId="4C56E0EF" w14:textId="77777777" w:rsidTr="00DA7938">
        <w:tc>
          <w:tcPr>
            <w:tcW w:w="11001"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1A4DA49" w14:textId="77777777" w:rsidR="00DA7938" w:rsidRDefault="00DA7938">
            <w:pPr>
              <w:spacing w:after="0"/>
            </w:pPr>
            <w:r>
              <w:rPr>
                <w:sz w:val="20"/>
                <w:szCs w:val="20"/>
              </w:rPr>
              <w:lastRenderedPageBreak/>
              <w:t xml:space="preserve">C’est ce </w:t>
            </w:r>
            <w:proofErr w:type="gramStart"/>
            <w:r>
              <w:rPr>
                <w:sz w:val="20"/>
                <w:szCs w:val="20"/>
              </w:rPr>
              <w:t>qu’on</w:t>
            </w:r>
            <w:r>
              <w:rPr>
                <w:b/>
                <w:sz w:val="20"/>
                <w:szCs w:val="20"/>
              </w:rPr>
              <w:t xml:space="preserve"> </w:t>
            </w:r>
            <w:r>
              <w:rPr>
                <w:sz w:val="20"/>
                <w:szCs w:val="20"/>
              </w:rPr>
              <w:t xml:space="preserve"> appelle</w:t>
            </w:r>
            <w:proofErr w:type="gramEnd"/>
            <w:r>
              <w:rPr>
                <w:sz w:val="20"/>
                <w:szCs w:val="20"/>
              </w:rPr>
              <w:t xml:space="preserve"> </w:t>
            </w:r>
            <w:r>
              <w:rPr>
                <w:b/>
                <w:sz w:val="20"/>
                <w:szCs w:val="20"/>
              </w:rPr>
              <w:t>la recherche  d’équivalents plastiques</w:t>
            </w:r>
            <w:r>
              <w:rPr>
                <w:sz w:val="20"/>
                <w:szCs w:val="20"/>
              </w:rPr>
              <w:t xml:space="preserve">. </w:t>
            </w:r>
            <w:proofErr w:type="gramStart"/>
            <w:r>
              <w:rPr>
                <w:sz w:val="20"/>
                <w:szCs w:val="20"/>
              </w:rPr>
              <w:t>en</w:t>
            </w:r>
            <w:proofErr w:type="gramEnd"/>
            <w:r>
              <w:rPr>
                <w:sz w:val="20"/>
                <w:szCs w:val="20"/>
              </w:rPr>
              <w:t xml:space="preserve"> recherchant, essayant, explorant la matière, en testant divers supports, différents médiums,  des outils, et des  gestes. Clapotis : Bruit de vagues qui s'entrechoquent.</w:t>
            </w:r>
          </w:p>
        </w:tc>
      </w:tr>
      <w:tr w:rsidR="00DA7938" w14:paraId="6A693920" w14:textId="77777777" w:rsidTr="00DA7938">
        <w:tc>
          <w:tcPr>
            <w:tcW w:w="11001"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C00166D" w14:textId="77777777" w:rsidR="00DA7938" w:rsidRDefault="00DA7938">
            <w:pPr>
              <w:spacing w:after="0"/>
            </w:pPr>
            <w:r>
              <w:rPr>
                <w:b/>
                <w:sz w:val="18"/>
                <w:szCs w:val="18"/>
              </w:rPr>
              <w:t xml:space="preserve">                                             </w:t>
            </w:r>
            <w:r>
              <w:rPr>
                <w:b/>
              </w:rPr>
              <w:t>PROPOSITION 2                                      Des techniques pour réaliser des fonds évoquant la mer :</w:t>
            </w:r>
          </w:p>
        </w:tc>
      </w:tr>
      <w:tr w:rsidR="00DA7938" w14:paraId="130D5EBE" w14:textId="77777777" w:rsidTr="00DA7938">
        <w:tc>
          <w:tcPr>
            <w:tcW w:w="518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C15F2F" w14:textId="77777777" w:rsidR="00DA7938" w:rsidRDefault="00DA7938">
            <w:pPr>
              <w:spacing w:after="0"/>
              <w:jc w:val="center"/>
              <w:rPr>
                <w:sz w:val="18"/>
                <w:szCs w:val="18"/>
              </w:rPr>
            </w:pPr>
          </w:p>
          <w:p w14:paraId="526D70C1" w14:textId="77777777" w:rsidR="00DA7938" w:rsidRDefault="00DA7938">
            <w:pPr>
              <w:spacing w:after="0"/>
              <w:jc w:val="center"/>
            </w:pPr>
            <w:r>
              <w:rPr>
                <w:b/>
                <w:noProof/>
                <w:sz w:val="18"/>
                <w:szCs w:val="18"/>
                <w:lang w:eastAsia="fr-FR"/>
              </w:rPr>
              <w:drawing>
                <wp:inline distT="0" distB="0" distL="0" distR="0" wp14:anchorId="4E8BC896" wp14:editId="639B119C">
                  <wp:extent cx="2813050" cy="1790700"/>
                  <wp:effectExtent l="0" t="0" r="6350" b="0"/>
                  <wp:docPr id="16" name="Image 17" descr="http://ekladata.com/kt5GtF4b5UlYTW1D2PBFvQGRyj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7" descr="http://ekladata.com/kt5GtF4b5UlYTW1D2PBFvQGRyjI.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13050" cy="1790700"/>
                          </a:xfrm>
                          <a:prstGeom prst="rect">
                            <a:avLst/>
                          </a:prstGeom>
                          <a:noFill/>
                          <a:ln>
                            <a:noFill/>
                          </a:ln>
                        </pic:spPr>
                      </pic:pic>
                    </a:graphicData>
                  </a:graphic>
                </wp:inline>
              </w:drawing>
            </w:r>
          </w:p>
          <w:p w14:paraId="4B8B7E6B" w14:textId="77777777" w:rsidR="00DA7938" w:rsidRDefault="00DA7938">
            <w:pPr>
              <w:spacing w:after="0"/>
              <w:jc w:val="center"/>
            </w:pPr>
            <w:r>
              <w:rPr>
                <w:b/>
                <w:sz w:val="18"/>
                <w:szCs w:val="18"/>
              </w:rPr>
              <w:t>Henri Matisse</w:t>
            </w:r>
            <w:r>
              <w:rPr>
                <w:sz w:val="18"/>
                <w:szCs w:val="18"/>
              </w:rPr>
              <w:t xml:space="preserve"> </w:t>
            </w:r>
            <w:r>
              <w:rPr>
                <w:i/>
                <w:sz w:val="18"/>
                <w:szCs w:val="18"/>
              </w:rPr>
              <w:t xml:space="preserve">Polynésie, la </w:t>
            </w:r>
            <w:proofErr w:type="gramStart"/>
            <w:r>
              <w:rPr>
                <w:i/>
                <w:sz w:val="18"/>
                <w:szCs w:val="18"/>
              </w:rPr>
              <w:t>mer  1946</w:t>
            </w:r>
            <w:proofErr w:type="gramEnd"/>
            <w:r>
              <w:rPr>
                <w:i/>
                <w:sz w:val="18"/>
                <w:szCs w:val="18"/>
              </w:rPr>
              <w:t xml:space="preserve"> Papiers collés rehaussés de gouache et marouflés sur toile Dimensions 196 x 314 cm</w:t>
            </w:r>
          </w:p>
        </w:tc>
        <w:tc>
          <w:tcPr>
            <w:tcW w:w="5816"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7DB4B3" w14:textId="77777777" w:rsidR="00DA7938" w:rsidRDefault="00DA7938">
            <w:pPr>
              <w:spacing w:after="0"/>
              <w:jc w:val="center"/>
              <w:rPr>
                <w:b/>
                <w:sz w:val="18"/>
                <w:szCs w:val="18"/>
              </w:rPr>
            </w:pPr>
          </w:p>
          <w:p w14:paraId="0E8A0B1A" w14:textId="77777777" w:rsidR="00DA7938" w:rsidRDefault="00DA7938">
            <w:pPr>
              <w:spacing w:after="0"/>
              <w:rPr>
                <w:b/>
                <w:sz w:val="18"/>
                <w:szCs w:val="18"/>
              </w:rPr>
            </w:pPr>
          </w:p>
          <w:p w14:paraId="60D89047" w14:textId="77777777" w:rsidR="00DA7938" w:rsidRDefault="00DA7938">
            <w:pPr>
              <w:shd w:val="clear" w:color="auto" w:fill="DEEAF6"/>
              <w:spacing w:after="0"/>
              <w:rPr>
                <w:sz w:val="18"/>
                <w:szCs w:val="18"/>
              </w:rPr>
            </w:pPr>
            <w:r>
              <w:rPr>
                <w:sz w:val="18"/>
                <w:szCs w:val="18"/>
              </w:rPr>
              <w:t>1) eau + gros sel</w:t>
            </w:r>
          </w:p>
          <w:p w14:paraId="6F23D798" w14:textId="77777777" w:rsidR="00DA7938" w:rsidRDefault="00DA7938">
            <w:pPr>
              <w:spacing w:after="0"/>
              <w:rPr>
                <w:sz w:val="18"/>
                <w:szCs w:val="18"/>
              </w:rPr>
            </w:pPr>
            <w:r>
              <w:rPr>
                <w:sz w:val="18"/>
                <w:szCs w:val="18"/>
              </w:rPr>
              <w:t>Recouvrir la surface avec de l'encre, puis saupoudrer de gros sel. Retirer le sel une fois sec.</w:t>
            </w:r>
          </w:p>
          <w:p w14:paraId="4D12E053" w14:textId="77777777" w:rsidR="00DA7938" w:rsidRDefault="00DA7938">
            <w:pPr>
              <w:spacing w:after="0"/>
              <w:rPr>
                <w:sz w:val="18"/>
                <w:szCs w:val="18"/>
              </w:rPr>
            </w:pPr>
          </w:p>
          <w:p w14:paraId="68349E9A" w14:textId="77777777" w:rsidR="00DA7938" w:rsidRDefault="00DA7938">
            <w:pPr>
              <w:spacing w:after="0"/>
            </w:pPr>
            <w:r>
              <w:rPr>
                <w:sz w:val="18"/>
                <w:szCs w:val="18"/>
              </w:rPr>
              <w:t xml:space="preserve">2) </w:t>
            </w:r>
            <w:r>
              <w:rPr>
                <w:sz w:val="18"/>
                <w:szCs w:val="18"/>
                <w:shd w:val="clear" w:color="auto" w:fill="DEEAF6"/>
              </w:rPr>
              <w:t>encre + eau savonneuse</w:t>
            </w:r>
          </w:p>
          <w:p w14:paraId="45B55A9A" w14:textId="77777777" w:rsidR="00DA7938" w:rsidRDefault="00DA7938">
            <w:pPr>
              <w:spacing w:after="0"/>
              <w:rPr>
                <w:sz w:val="18"/>
                <w:szCs w:val="18"/>
              </w:rPr>
            </w:pPr>
            <w:r>
              <w:rPr>
                <w:sz w:val="18"/>
                <w:szCs w:val="18"/>
              </w:rPr>
              <w:t>Souffler doucement pour faire éclore des bulles afin qu'elles se déposent ensuite sur la feuille de papier</w:t>
            </w:r>
          </w:p>
          <w:p w14:paraId="5961ABEC" w14:textId="77777777" w:rsidR="00DA7938" w:rsidRDefault="00DA7938">
            <w:pPr>
              <w:spacing w:after="0"/>
              <w:jc w:val="center"/>
              <w:rPr>
                <w:sz w:val="18"/>
                <w:szCs w:val="18"/>
              </w:rPr>
            </w:pPr>
          </w:p>
        </w:tc>
      </w:tr>
      <w:tr w:rsidR="00DA7938" w14:paraId="0EE02361" w14:textId="77777777" w:rsidTr="00DA7938">
        <w:tc>
          <w:tcPr>
            <w:tcW w:w="11001"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F868FB" w14:textId="77777777" w:rsidR="00DA7938" w:rsidRDefault="00DA7938">
            <w:pPr>
              <w:spacing w:after="0"/>
              <w:rPr>
                <w:b/>
              </w:rPr>
            </w:pPr>
            <w:r>
              <w:rPr>
                <w:b/>
              </w:rPr>
              <w:t xml:space="preserve">                                          PROPOSITION 3                                 L’eau en tant que médium</w:t>
            </w:r>
          </w:p>
        </w:tc>
      </w:tr>
      <w:tr w:rsidR="00DA7938" w14:paraId="4E300431" w14:textId="77777777" w:rsidTr="00DA7938">
        <w:tc>
          <w:tcPr>
            <w:tcW w:w="518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B9EA93" w14:textId="77777777" w:rsidR="00DA7938" w:rsidRDefault="00DA7938">
            <w:pPr>
              <w:spacing w:after="0"/>
            </w:pPr>
            <w:r>
              <w:t>Démarche d’exploration et d’expérimentation</w:t>
            </w:r>
          </w:p>
        </w:tc>
        <w:tc>
          <w:tcPr>
            <w:tcW w:w="5816"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68EBEF" w14:textId="77777777" w:rsidR="00DA7938" w:rsidRDefault="00DA7938">
            <w:pPr>
              <w:spacing w:after="0"/>
            </w:pPr>
            <w:r>
              <w:t>Utiliser ce que l’eau rejette et le transformer (bois flottés, galets, algues, sable…)</w:t>
            </w:r>
          </w:p>
        </w:tc>
      </w:tr>
      <w:tr w:rsidR="00DA7938" w14:paraId="63055D1E" w14:textId="77777777" w:rsidTr="00DA7938">
        <w:tc>
          <w:tcPr>
            <w:tcW w:w="11001"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1DB9DF" w14:textId="77777777" w:rsidR="00DA7938" w:rsidRDefault="00DA7938">
            <w:pPr>
              <w:spacing w:after="0"/>
            </w:pPr>
            <w:r>
              <w:t>Modifier la perception de la matière : Délayer de l’argile, de la farine…Dissoudre du sel, du sucre</w:t>
            </w:r>
          </w:p>
          <w:p w14:paraId="46707355" w14:textId="77777777" w:rsidR="00DA7938" w:rsidRDefault="00DA7938">
            <w:pPr>
              <w:spacing w:after="0"/>
            </w:pPr>
            <w:r>
              <w:t xml:space="preserve">Diluer de l’encre, de l’huile, mélanger du sable, du </w:t>
            </w:r>
            <w:proofErr w:type="spellStart"/>
            <w:r>
              <w:t>drawing-gum</w:t>
            </w:r>
            <w:proofErr w:type="spellEnd"/>
            <w:r>
              <w:t xml:space="preserve"> - Evaporer, fluidifier, souffler, amalgamer, égoutter, secouer, dégouliner, éclabousser, vaporiser, asperger, projeter, tapoter, enduire, humidifier, imbiber, saturer, travailler les contrastes (sec/humide, chaud/froid, opaque/</w:t>
            </w:r>
            <w:proofErr w:type="gramStart"/>
            <w:r>
              <w:t>transparent)…</w:t>
            </w:r>
            <w:proofErr w:type="gramEnd"/>
          </w:p>
        </w:tc>
      </w:tr>
      <w:tr w:rsidR="00DA7938" w14:paraId="1D50AB38" w14:textId="77777777" w:rsidTr="00DA7938">
        <w:tc>
          <w:tcPr>
            <w:tcW w:w="11001"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D22E8C" w14:textId="77777777" w:rsidR="00DA7938" w:rsidRDefault="00DA7938">
            <w:pPr>
              <w:spacing w:after="0"/>
            </w:pPr>
            <w:r>
              <w:rPr>
                <w:b/>
                <w:sz w:val="20"/>
                <w:szCs w:val="20"/>
              </w:rPr>
              <w:t xml:space="preserve">Artistes Référents : </w:t>
            </w:r>
            <w:r>
              <w:rPr>
                <w:sz w:val="20"/>
                <w:szCs w:val="20"/>
              </w:rPr>
              <w:t xml:space="preserve">Sam Francis, Tobey, Hartung, Chagall, </w:t>
            </w:r>
            <w:proofErr w:type="gramStart"/>
            <w:r>
              <w:rPr>
                <w:sz w:val="20"/>
                <w:szCs w:val="20"/>
              </w:rPr>
              <w:t xml:space="preserve">Manessier,  </w:t>
            </w:r>
            <w:proofErr w:type="spellStart"/>
            <w:r>
              <w:rPr>
                <w:sz w:val="20"/>
                <w:szCs w:val="20"/>
              </w:rPr>
              <w:t>Degottex</w:t>
            </w:r>
            <w:proofErr w:type="spellEnd"/>
            <w:proofErr w:type="gramEnd"/>
            <w:r>
              <w:rPr>
                <w:sz w:val="20"/>
                <w:szCs w:val="20"/>
              </w:rPr>
              <w:t xml:space="preserve">, </w:t>
            </w:r>
            <w:proofErr w:type="spellStart"/>
            <w:r>
              <w:rPr>
                <w:sz w:val="20"/>
                <w:szCs w:val="20"/>
              </w:rPr>
              <w:t>Fraubentahler</w:t>
            </w:r>
            <w:proofErr w:type="spellEnd"/>
            <w:r>
              <w:rPr>
                <w:sz w:val="20"/>
                <w:szCs w:val="20"/>
              </w:rPr>
              <w:t>…</w:t>
            </w:r>
          </w:p>
        </w:tc>
      </w:tr>
      <w:tr w:rsidR="00DA7938" w14:paraId="3E641EF7" w14:textId="77777777" w:rsidTr="00DA7938">
        <w:tc>
          <w:tcPr>
            <w:tcW w:w="11001"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C54E93" w14:textId="77777777" w:rsidR="00DA7938" w:rsidRDefault="00DA7938">
            <w:pPr>
              <w:spacing w:after="0"/>
            </w:pPr>
            <w:r>
              <w:rPr>
                <w:b/>
              </w:rPr>
              <w:t xml:space="preserve">                               PROPOSITION 4                                             L’eau constituant du jeu plastique</w:t>
            </w:r>
          </w:p>
        </w:tc>
      </w:tr>
      <w:tr w:rsidR="00DA7938" w14:paraId="2B70ADFB" w14:textId="77777777" w:rsidTr="00DA7938">
        <w:tc>
          <w:tcPr>
            <w:tcW w:w="11001"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204C119" w14:textId="77777777" w:rsidR="00DA7938" w:rsidRDefault="00DA7938">
            <w:pPr>
              <w:spacing w:after="0"/>
            </w:pPr>
            <w:r>
              <w:t xml:space="preserve">Travailler sur la colorisation dans des bouteilles transparentes, mélanger à l’eau des couleurs en jouant sur les dégradés…fabriquer des machines (l’eau force </w:t>
            </w:r>
            <w:proofErr w:type="gramStart"/>
            <w:r>
              <w:t>motrice)…</w:t>
            </w:r>
            <w:proofErr w:type="gramEnd"/>
          </w:p>
        </w:tc>
      </w:tr>
      <w:tr w:rsidR="00DA7938" w14:paraId="558EC6C2" w14:textId="77777777" w:rsidTr="00DA7938">
        <w:tc>
          <w:tcPr>
            <w:tcW w:w="11001"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CCF3E1E" w14:textId="77777777" w:rsidR="00DA7938" w:rsidRDefault="00DA7938">
            <w:pPr>
              <w:spacing w:after="0"/>
            </w:pPr>
            <w:r>
              <w:rPr>
                <w:b/>
                <w:sz w:val="20"/>
                <w:szCs w:val="20"/>
              </w:rPr>
              <w:t xml:space="preserve">Artistes Référents : </w:t>
            </w:r>
            <w:r>
              <w:rPr>
                <w:sz w:val="20"/>
                <w:szCs w:val="20"/>
              </w:rPr>
              <w:t xml:space="preserve">Saint Phalle, Tinguely, Christo, </w:t>
            </w:r>
            <w:proofErr w:type="spellStart"/>
            <w:r>
              <w:rPr>
                <w:sz w:val="20"/>
                <w:szCs w:val="20"/>
              </w:rPr>
              <w:t>Goldsworthy</w:t>
            </w:r>
            <w:proofErr w:type="spellEnd"/>
            <w:r>
              <w:rPr>
                <w:sz w:val="20"/>
                <w:szCs w:val="20"/>
              </w:rPr>
              <w:t> …</w:t>
            </w:r>
          </w:p>
        </w:tc>
      </w:tr>
      <w:tr w:rsidR="00DA7938" w14:paraId="05719B43" w14:textId="77777777" w:rsidTr="00DA7938">
        <w:tc>
          <w:tcPr>
            <w:tcW w:w="11001"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6BF3B7" w14:textId="77777777" w:rsidR="00DA7938" w:rsidRDefault="00DA7938">
            <w:pPr>
              <w:spacing w:after="0"/>
              <w:jc w:val="center"/>
              <w:rPr>
                <w:b/>
                <w:sz w:val="20"/>
                <w:szCs w:val="20"/>
              </w:rPr>
            </w:pPr>
            <w:r>
              <w:rPr>
                <w:b/>
                <w:sz w:val="20"/>
                <w:szCs w:val="20"/>
              </w:rPr>
              <w:t>Créons des œuvres individuelles et collectives autour de l’eau</w:t>
            </w:r>
          </w:p>
        </w:tc>
      </w:tr>
      <w:tr w:rsidR="00DA7938" w14:paraId="1AA8FBEC" w14:textId="77777777" w:rsidTr="00DA7938">
        <w:tc>
          <w:tcPr>
            <w:tcW w:w="11001"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5DFC67" w14:textId="77777777" w:rsidR="00DA7938" w:rsidRDefault="00DA7938">
            <w:pPr>
              <w:spacing w:after="0"/>
            </w:pPr>
            <w:r>
              <w:rPr>
                <w:sz w:val="20"/>
                <w:szCs w:val="20"/>
              </w:rPr>
              <w:t>Réaliser une peinture murale collective sur le thème de l’eau, de la mer sur les murs de l’école ou sur un support en bois pour développer l’imaginaire, apprendre à concevoir et réaliser un projet commun, travailler en variant les formats, les supports, les techniques… Réaliser des dessins de petits formats, fabriquer une maquette à l’échelle et se répartir les rôles.</w:t>
            </w:r>
          </w:p>
        </w:tc>
      </w:tr>
      <w:tr w:rsidR="00DA7938" w14:paraId="16040726" w14:textId="77777777" w:rsidTr="00DA7938">
        <w:tc>
          <w:tcPr>
            <w:tcW w:w="11001"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D553FD" w14:textId="77777777" w:rsidR="00DA7938" w:rsidRDefault="00DA7938">
            <w:pPr>
              <w:spacing w:after="0"/>
            </w:pPr>
            <w:r>
              <w:rPr>
                <w:sz w:val="20"/>
                <w:szCs w:val="20"/>
              </w:rPr>
              <w:t>Puiser l’inspiration sur les thèmes de la mer, des voyages, des animaux marins…les activités et le monde de la mer (pêcheur, navigateur, pirate, corsaire…de l’univers des légendes de la mer, et des marins, (Ulysse, l’Atlantide, Poséidon, la Petite Sirène…d’images de films et documentaires, de reproductions de peintures</w:t>
            </w:r>
          </w:p>
        </w:tc>
      </w:tr>
      <w:tr w:rsidR="00DA7938" w14:paraId="35190E4C" w14:textId="77777777" w:rsidTr="00DA7938">
        <w:tc>
          <w:tcPr>
            <w:tcW w:w="518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930869" w14:textId="77777777" w:rsidR="00DA7938" w:rsidRDefault="00DA7938">
            <w:pPr>
              <w:spacing w:after="0"/>
              <w:jc w:val="center"/>
              <w:rPr>
                <w:b/>
                <w:sz w:val="18"/>
                <w:szCs w:val="18"/>
                <w:u w:val="single"/>
              </w:rPr>
            </w:pPr>
            <w:r>
              <w:rPr>
                <w:b/>
                <w:sz w:val="18"/>
                <w:szCs w:val="18"/>
                <w:u w:val="single"/>
              </w:rPr>
              <w:t>SITOGRAPHIE</w:t>
            </w:r>
          </w:p>
          <w:p w14:paraId="2AB66230" w14:textId="77777777" w:rsidR="00DA7938" w:rsidRDefault="00DA7938">
            <w:pPr>
              <w:spacing w:after="0"/>
              <w:jc w:val="center"/>
              <w:rPr>
                <w:b/>
                <w:sz w:val="18"/>
                <w:szCs w:val="18"/>
                <w:u w:val="single"/>
              </w:rPr>
            </w:pPr>
          </w:p>
        </w:tc>
        <w:tc>
          <w:tcPr>
            <w:tcW w:w="5816"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1E18E33" w14:textId="77777777" w:rsidR="00DA7938" w:rsidRDefault="00DA7938">
            <w:pPr>
              <w:spacing w:after="0"/>
              <w:rPr>
                <w:b/>
                <w:sz w:val="18"/>
                <w:szCs w:val="18"/>
              </w:rPr>
            </w:pPr>
            <w:r>
              <w:rPr>
                <w:b/>
                <w:sz w:val="18"/>
                <w:szCs w:val="18"/>
              </w:rPr>
              <w:t xml:space="preserve">                                     CYCLE 1 - CYCLE 2 - CYCLE 3</w:t>
            </w:r>
          </w:p>
        </w:tc>
      </w:tr>
      <w:tr w:rsidR="00DA7938" w14:paraId="6F523B59" w14:textId="77777777" w:rsidTr="00DA7938">
        <w:tc>
          <w:tcPr>
            <w:tcW w:w="518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46564C" w14:textId="77777777" w:rsidR="00DA7938" w:rsidRDefault="00DA7938">
            <w:pPr>
              <w:spacing w:after="0"/>
            </w:pPr>
            <w:r>
              <w:rPr>
                <w:color w:val="5B9BD5"/>
                <w:sz w:val="16"/>
                <w:szCs w:val="16"/>
              </w:rPr>
              <w:t>https://www.reseau-canope.fr/art-des-caraibes-ameriques.html</w:t>
            </w:r>
          </w:p>
          <w:p w14:paraId="2E696F89" w14:textId="77777777" w:rsidR="00DA7938" w:rsidRDefault="00DA7938">
            <w:pPr>
              <w:spacing w:after="0"/>
            </w:pPr>
            <w:hyperlink r:id="rId21" w:history="1">
              <w:r>
                <w:rPr>
                  <w:rStyle w:val="Lienhypertexte"/>
                  <w:color w:val="5B9BD5"/>
                  <w:sz w:val="18"/>
                  <w:szCs w:val="18"/>
                </w:rPr>
                <w:t>https://eduscol.education.fr/3134/ressources-pedagogiques-autour-de-l-ocean</w:t>
              </w:r>
            </w:hyperlink>
          </w:p>
          <w:p w14:paraId="1DE8B104" w14:textId="77777777" w:rsidR="00DA7938" w:rsidRDefault="00DA7938">
            <w:pPr>
              <w:spacing w:after="0"/>
            </w:pPr>
            <w:r>
              <w:rPr>
                <w:sz w:val="18"/>
                <w:szCs w:val="18"/>
              </w:rPr>
              <w:t xml:space="preserve">À l'occasion de la </w:t>
            </w:r>
            <w:r>
              <w:rPr>
                <w:b/>
                <w:sz w:val="18"/>
                <w:szCs w:val="18"/>
              </w:rPr>
              <w:t>Route du Rhum 2022</w:t>
            </w:r>
            <w:r>
              <w:rPr>
                <w:sz w:val="18"/>
                <w:szCs w:val="18"/>
              </w:rPr>
              <w:t xml:space="preserve">, La Fondation de la Mer et le fonds de dotation </w:t>
            </w:r>
            <w:r>
              <w:rPr>
                <w:b/>
                <w:sz w:val="18"/>
                <w:szCs w:val="18"/>
              </w:rPr>
              <w:t>Kresk4oceans</w:t>
            </w:r>
            <w:r>
              <w:rPr>
                <w:sz w:val="18"/>
                <w:szCs w:val="18"/>
              </w:rPr>
              <w:t>, en partenariat avec le ministère chargé de l'éducation nationale proposent le programme pédagogique La Course bleue conçu pour les élèves de cycles 2 et 3.</w:t>
            </w:r>
          </w:p>
          <w:p w14:paraId="02DB9C8E" w14:textId="77777777" w:rsidR="00DA7938" w:rsidRDefault="00DA7938">
            <w:pPr>
              <w:spacing w:after="0"/>
              <w:rPr>
                <w:sz w:val="18"/>
                <w:szCs w:val="18"/>
              </w:rPr>
            </w:pPr>
          </w:p>
        </w:tc>
        <w:tc>
          <w:tcPr>
            <w:tcW w:w="5816"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11AC9B" w14:textId="77777777" w:rsidR="00DA7938" w:rsidRDefault="00DA7938">
            <w:pPr>
              <w:spacing w:after="0"/>
              <w:rPr>
                <w:color w:val="5B9BD5"/>
                <w:sz w:val="18"/>
                <w:szCs w:val="18"/>
              </w:rPr>
            </w:pPr>
            <w:r>
              <w:rPr>
                <w:color w:val="5B9BD5"/>
                <w:sz w:val="18"/>
                <w:szCs w:val="18"/>
              </w:rPr>
              <w:lastRenderedPageBreak/>
              <w:t>BOEN N°31 DU 30 JUILLET 2020</w:t>
            </w:r>
          </w:p>
          <w:p w14:paraId="471798EB" w14:textId="77777777" w:rsidR="00DA7938" w:rsidRDefault="00DA7938">
            <w:pPr>
              <w:spacing w:after="0"/>
              <w:rPr>
                <w:sz w:val="18"/>
                <w:szCs w:val="18"/>
              </w:rPr>
            </w:pPr>
          </w:p>
        </w:tc>
      </w:tr>
      <w:tr w:rsidR="00DA7938" w14:paraId="4959C403" w14:textId="77777777" w:rsidTr="00DA7938">
        <w:tc>
          <w:tcPr>
            <w:tcW w:w="518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BBA637" w14:textId="77777777" w:rsidR="00DA7938" w:rsidRDefault="00DA7938">
            <w:pPr>
              <w:spacing w:after="0"/>
            </w:pPr>
          </w:p>
        </w:tc>
        <w:tc>
          <w:tcPr>
            <w:tcW w:w="5816"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E46092" w14:textId="77777777" w:rsidR="00DA7938" w:rsidRDefault="00DA7938">
            <w:pPr>
              <w:spacing w:after="0"/>
              <w:rPr>
                <w:color w:val="5B9BD5"/>
                <w:sz w:val="18"/>
                <w:szCs w:val="18"/>
              </w:rPr>
            </w:pPr>
          </w:p>
        </w:tc>
      </w:tr>
    </w:tbl>
    <w:p w14:paraId="13C1946A" w14:textId="77777777" w:rsidR="00DA7938" w:rsidRDefault="00DA7938" w:rsidP="00DA7938">
      <w:pPr>
        <w:rPr>
          <w:sz w:val="18"/>
          <w:szCs w:val="18"/>
        </w:rPr>
      </w:pPr>
      <w:r>
        <w:rPr>
          <w:sz w:val="18"/>
          <w:szCs w:val="18"/>
        </w:rPr>
        <w:t xml:space="preserve">                                                         </w:t>
      </w:r>
    </w:p>
    <w:p w14:paraId="04675A83" w14:textId="77777777" w:rsidR="00DA7938" w:rsidRDefault="00DA7938" w:rsidP="00DA7938">
      <w:pPr>
        <w:rPr>
          <w:sz w:val="18"/>
          <w:szCs w:val="18"/>
        </w:rPr>
      </w:pPr>
    </w:p>
    <w:p w14:paraId="0C080951" w14:textId="77777777" w:rsidR="00DA7938" w:rsidRDefault="00DA7938" w:rsidP="00DA7938">
      <w:r>
        <w:rPr>
          <w:b/>
          <w:sz w:val="18"/>
          <w:szCs w:val="18"/>
          <w:u w:val="single"/>
        </w:rPr>
        <w:t xml:space="preserve">    </w:t>
      </w:r>
    </w:p>
    <w:p w14:paraId="4961FC88" w14:textId="77777777" w:rsidR="0077676A" w:rsidRDefault="0077676A"/>
    <w:sectPr w:rsidR="0077676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entra No2 Book">
    <w:altName w:val="Cambria"/>
    <w:charset w:val="00"/>
    <w:family w:val="roman"/>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7938"/>
    <w:rsid w:val="0077676A"/>
    <w:rsid w:val="00DA793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0220C1"/>
  <w15:chartTrackingRefBased/>
  <w15:docId w15:val="{3C06012E-A348-436C-BE27-2D8EE55899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7938"/>
    <w:pPr>
      <w:suppressAutoHyphens/>
      <w:autoSpaceDN w:val="0"/>
      <w:spacing w:line="240" w:lineRule="auto"/>
    </w:pPr>
    <w:rPr>
      <w:rFonts w:ascii="Calibri" w:eastAsia="Calibri" w:hAnsi="Calibri" w:cs="Times New Roma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semiHidden/>
    <w:unhideWhenUsed/>
    <w:rsid w:val="00DA7938"/>
    <w:rPr>
      <w:color w:val="0563C1"/>
      <w:u w:val="single" w:color="000000"/>
    </w:rPr>
  </w:style>
  <w:style w:type="paragraph" w:styleId="NormalWeb">
    <w:name w:val="Normal (Web)"/>
    <w:basedOn w:val="Normal"/>
    <w:semiHidden/>
    <w:unhideWhenUsed/>
    <w:rsid w:val="00DA7938"/>
    <w:pPr>
      <w:suppressAutoHyphens w:val="0"/>
      <w:spacing w:before="100" w:after="100"/>
    </w:pPr>
    <w:rPr>
      <w:rFonts w:ascii="Times New Roman" w:eastAsia="Times New Roman" w:hAnsi="Times New Roman"/>
      <w:sz w:val="24"/>
      <w:szCs w:val="24"/>
      <w:lang w:eastAsia="fr-FR"/>
    </w:rPr>
  </w:style>
  <w:style w:type="paragraph" w:styleId="Paragraphedeliste">
    <w:name w:val="List Paragraph"/>
    <w:basedOn w:val="Normal"/>
    <w:qFormat/>
    <w:rsid w:val="00DA7938"/>
    <w:pPr>
      <w:ind w:left="720"/>
    </w:pPr>
  </w:style>
  <w:style w:type="character" w:styleId="lev">
    <w:name w:val="Strong"/>
    <w:basedOn w:val="Policepardfaut"/>
    <w:qFormat/>
    <w:rsid w:val="00DA7938"/>
    <w:rPr>
      <w:b/>
      <w:bCs/>
    </w:rPr>
  </w:style>
  <w:style w:type="character" w:styleId="Accentuation">
    <w:name w:val="Emphasis"/>
    <w:basedOn w:val="Policepardfaut"/>
    <w:qFormat/>
    <w:rsid w:val="00DA793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1481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4.png"/><Relationship Id="rId3" Type="http://schemas.openxmlformats.org/officeDocument/2006/relationships/webSettings" Target="webSettings.xml"/><Relationship Id="rId21" Type="http://schemas.openxmlformats.org/officeDocument/2006/relationships/hyperlink" Target="https://eduscol.education.fr/3134/ressources-pedagogiques-autour-de-l-ocean" TargetMode="Externa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3.jpeg"/><Relationship Id="rId2" Type="http://schemas.openxmlformats.org/officeDocument/2006/relationships/settings" Target="settings.xml"/><Relationship Id="rId16" Type="http://schemas.openxmlformats.org/officeDocument/2006/relationships/hyperlink" Target="http://www.musee-marine.fr/" TargetMode="External"/><Relationship Id="rId20" Type="http://schemas.openxmlformats.org/officeDocument/2006/relationships/image" Target="media/image16.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theme" Target="theme/theme1.xml"/><Relationship Id="rId10" Type="http://schemas.openxmlformats.org/officeDocument/2006/relationships/image" Target="media/image7.jpeg"/><Relationship Id="rId19" Type="http://schemas.openxmlformats.org/officeDocument/2006/relationships/image" Target="media/image15.pn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7</Pages>
  <Words>3105</Words>
  <Characters>17082</Characters>
  <Application>Microsoft Office Word</Application>
  <DocSecurity>0</DocSecurity>
  <Lines>142</Lines>
  <Paragraphs>40</Paragraphs>
  <ScaleCrop>false</ScaleCrop>
  <Company/>
  <LinksUpToDate>false</LinksUpToDate>
  <CharactersWithSpaces>20147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Sylviane Bekou</dc:creator>
  <cp:keywords/>
  <dc:description/>
  <cp:lastModifiedBy>Sylviane Bekou</cp:lastModifiedBy>
  <cp:revision>1</cp:revision>
  <dcterms:created xsi:type="dcterms:W3CDTF">2022-10-10T01:22:00Z</dcterms:created>
  <dcterms:modified xsi:type="dcterms:W3CDTF">2022-10-10T01:25:00Z</dcterms:modified>
</cp:coreProperties>
</file>